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tbl>
      <w:tblPr>
        <w:tblpPr w:leftFromText="187" w:rightFromText="187" w:topFromText="0" w:bottomFromText="0" w:vertAnchor="page" w:horzAnchor="page" w:tblpXSpec="left" w:tblpYSpec="top"/>
        <w:tblW w:w="9700" w:type="dxa"/>
        <w:tblLook w:val="04A0" w:firstRow="1" w:lastRow="0" w:firstColumn="1" w:lastColumn="0" w:noHBand="0" w:noVBand="1"/>
      </w:tblPr>
      <w:tblGrid>
        <w:gridCol w:w="364"/>
        <w:gridCol w:w="9336"/>
      </w:tblGrid>
      <w:tr>
        <w:trPr>
          <w:trHeight w:val="1276" w:hRule="atLeast"/>
        </w:trPr>
        <w:tc>
          <w:tcPr>
            <w:tcW w:w="1440" w:type="dxa"/>
            <w:tcBorders>
              <w:right w:val="single" w:sz="4" w:space="0" w:color="ffffff"/>
            </w:tcBorders>
            <w:shd w:val="clear" w:color="auto" w:fill="943634"/>
          </w:tcPr>
          <w:p>
            <w:pPr>
              <w:pStyle w:val="style0"/>
              <w:rPr/>
            </w:pPr>
          </w:p>
        </w:tc>
        <w:tc>
          <w:tcPr>
            <w:tcW w:w="8260" w:type="dxa"/>
            <w:tcBorders>
              <w:left w:val="single" w:sz="4" w:space="0" w:color="ffffff"/>
            </w:tcBorders>
            <w:shd w:val="clear" w:color="auto" w:fill="943634"/>
            <w:vAlign w:val="bottom"/>
          </w:tcPr>
          <w:p>
            <w:pPr>
              <w:pStyle w:val="style157"/>
              <w:rPr>
                <w:rFonts w:ascii="Cambria" w:cs="宋体" w:eastAsia="宋体" w:hAnsi="Cambria"/>
                <w:b/>
                <w:bCs/>
                <w:color w:val="ffffff"/>
                <w:sz w:val="72"/>
                <w:szCs w:val="72"/>
              </w:rPr>
            </w:pPr>
            <w:r>
              <w:rPr>
                <w:rFonts w:ascii="Cambria" w:cs="宋体" w:eastAsia="宋体" w:hAnsi="Cambria"/>
                <w:b/>
                <w:bCs/>
                <w:color w:val="ffffff"/>
                <w:sz w:val="72"/>
                <w:szCs w:val="72"/>
              </w:rPr>
              <w:t>2018</w:t>
            </w:r>
          </w:p>
        </w:tc>
      </w:tr>
      <w:tr>
        <w:tblPrEx/>
        <w:trPr>
          <w:trHeight w:val="2880" w:hRule="atLeast"/>
        </w:trPr>
        <w:tc>
          <w:tcPr>
            <w:tcW w:w="1440" w:type="dxa"/>
            <w:tcBorders>
              <w:right w:val="single" w:sz="4" w:space="0" w:color="000000"/>
            </w:tcBorders>
          </w:tcPr>
          <w:p>
            <w:pPr>
              <w:pStyle w:val="style0"/>
              <w:rPr/>
            </w:pPr>
          </w:p>
        </w:tc>
        <w:tc>
          <w:tcPr>
            <w:tcW w:w="8260" w:type="dxa"/>
            <w:tcBorders>
              <w:left w:val="single" w:sz="4" w:space="0" w:color="000000"/>
            </w:tcBorders>
            <w:vAlign w:val="center"/>
          </w:tcPr>
          <w:p>
            <w:pPr>
              <w:pStyle w:val="style157"/>
              <w:rPr>
                <w:color w:val="76923c"/>
              </w:rPr>
            </w:pPr>
          </w:p>
          <w:p>
            <w:pPr>
              <w:pStyle w:val="style157"/>
              <w:rPr>
                <w:color w:val="76923c"/>
              </w:rPr>
            </w:pPr>
          </w:p>
          <w:p>
            <w:pPr>
              <w:pStyle w:val="style157"/>
              <w:rPr>
                <w:color w:val="76923c"/>
              </w:rPr>
            </w:pPr>
          </w:p>
          <w:p>
            <w:pPr>
              <w:pStyle w:val="style157"/>
              <w:rPr>
                <w:color w:val="76923c"/>
              </w:rPr>
            </w:pPr>
          </w:p>
          <w:p>
            <w:pPr>
              <w:pStyle w:val="style157"/>
              <w:rPr>
                <w:color w:val="76923c"/>
              </w:rPr>
            </w:pPr>
          </w:p>
          <w:p>
            <w:pPr>
              <w:pStyle w:val="style157"/>
              <w:rPr>
                <w:color w:val="76923c"/>
              </w:rPr>
            </w:pPr>
          </w:p>
          <w:p>
            <w:pPr>
              <w:pStyle w:val="style157"/>
              <w:rPr>
                <w:rFonts w:ascii="Times New Roman" w:cs="Times New Roman" w:hAnsi="Times New Roman"/>
                <w:sz w:val="36"/>
                <w:szCs w:val="36"/>
              </w:rPr>
            </w:pPr>
            <w:r>
              <w:rPr>
                <w:rFonts w:ascii="Times New Roman" w:cs="Times New Roman" w:hAnsi="Times New Roman"/>
                <w:sz w:val="36"/>
                <w:szCs w:val="36"/>
                <w:lang w:val="en-GB"/>
              </w:rPr>
              <w:t>Student Name</w:t>
            </w:r>
          </w:p>
          <w:p>
            <w:pPr>
              <w:pStyle w:val="style157"/>
              <w:rPr>
                <w:rFonts w:ascii="Times New Roman" w:cs="Times New Roman" w:hAnsi="Times New Roman"/>
                <w:sz w:val="36"/>
                <w:szCs w:val="36"/>
              </w:rPr>
            </w:pPr>
          </w:p>
          <w:p>
            <w:pPr>
              <w:pStyle w:val="style157"/>
              <w:rPr>
                <w:rFonts w:ascii="Times New Roman" w:cs="Times New Roman" w:hAnsi="Times New Roman"/>
                <w:sz w:val="36"/>
                <w:szCs w:val="36"/>
              </w:rPr>
            </w:pPr>
          </w:p>
          <w:p>
            <w:pPr>
              <w:pStyle w:val="style157"/>
              <w:rPr>
                <w:rFonts w:ascii="Times New Roman" w:cs="Times New Roman" w:hAnsi="Times New Roman"/>
                <w:sz w:val="36"/>
                <w:szCs w:val="36"/>
              </w:rPr>
            </w:pPr>
          </w:p>
          <w:p>
            <w:pPr>
              <w:pStyle w:val="style157"/>
              <w:rPr>
                <w:rFonts w:ascii="Times New Roman" w:cs="Times New Roman" w:hAnsi="Times New Roman"/>
                <w:sz w:val="36"/>
                <w:szCs w:val="36"/>
              </w:rPr>
            </w:pPr>
            <w:r>
              <w:rPr>
                <w:rFonts w:ascii="Times New Roman" w:cs="Times New Roman" w:hAnsi="Times New Roman"/>
                <w:sz w:val="36"/>
                <w:szCs w:val="36"/>
                <w:lang w:val="en-GB"/>
              </w:rPr>
              <w:t>Professor</w:t>
            </w:r>
          </w:p>
          <w:p>
            <w:pPr>
              <w:pStyle w:val="style157"/>
              <w:rPr>
                <w:color w:val="76923c"/>
              </w:rPr>
            </w:pPr>
          </w:p>
          <w:p>
            <w:pPr>
              <w:pStyle w:val="style157"/>
              <w:rPr>
                <w:color w:val="76923c"/>
              </w:rPr>
            </w:pPr>
          </w:p>
          <w:p>
            <w:pPr>
              <w:pStyle w:val="style157"/>
              <w:rPr>
                <w:color w:val="76923c"/>
              </w:rPr>
            </w:pPr>
          </w:p>
          <w:p>
            <w:pPr>
              <w:pStyle w:val="style0"/>
              <w:spacing w:lineRule="auto" w:line="480"/>
              <w:jc w:val="center"/>
              <w:contextualSpacing/>
              <w:rPr>
                <w:rFonts w:ascii="Times New Roman" w:cs="Times New Roman" w:hAnsi="Times New Roman"/>
                <w:b/>
                <w:sz w:val="32"/>
                <w:szCs w:val="32"/>
              </w:rPr>
            </w:pPr>
            <w:r>
              <w:rPr>
                <w:rFonts w:ascii="Times New Roman" w:cs="Times New Roman" w:hAnsi="Times New Roman"/>
                <w:b/>
                <w:sz w:val="32"/>
                <w:szCs w:val="32"/>
              </w:rPr>
              <w:t>HEA 341 (01) &amp; (80): Chronic and Communicable Diseases</w:t>
            </w:r>
          </w:p>
          <w:p>
            <w:pPr>
              <w:pStyle w:val="style0"/>
              <w:spacing w:lineRule="auto" w:line="480"/>
              <w:jc w:val="center"/>
              <w:contextualSpacing/>
              <w:rPr>
                <w:rFonts w:ascii="Times New Roman" w:cs="Times New Roman" w:hAnsi="Times New Roman"/>
                <w:b/>
                <w:sz w:val="32"/>
                <w:szCs w:val="32"/>
              </w:rPr>
            </w:pPr>
            <w:r>
              <w:rPr>
                <w:rFonts w:ascii="Times New Roman" w:cs="Times New Roman" w:hAnsi="Times New Roman"/>
                <w:b/>
                <w:sz w:val="32"/>
                <w:szCs w:val="32"/>
              </w:rPr>
              <w:t>Fall 2018</w:t>
            </w:r>
          </w:p>
          <w:p>
            <w:pPr>
              <w:pStyle w:val="style0"/>
              <w:spacing w:lineRule="auto" w:line="360"/>
              <w:contextualSpacing/>
              <w:rPr>
                <w:rFonts w:ascii="Times New Roman" w:cs="Times New Roman" w:hAnsi="Times New Roman"/>
                <w:b/>
                <w:sz w:val="32"/>
                <w:szCs w:val="32"/>
              </w:rPr>
            </w:pPr>
          </w:p>
          <w:p>
            <w:pPr>
              <w:pStyle w:val="style0"/>
              <w:spacing w:lineRule="auto" w:line="360"/>
              <w:contextualSpacing/>
              <w:rPr>
                <w:rFonts w:ascii="Times New Roman" w:cs="Times New Roman" w:hAnsi="Times New Roman"/>
                <w:b/>
                <w:sz w:val="32"/>
                <w:szCs w:val="32"/>
              </w:rPr>
            </w:pPr>
            <w:r>
              <w:rPr>
                <w:rFonts w:ascii="Times New Roman" w:cs="Times New Roman" w:hAnsi="Times New Roman"/>
                <w:noProof/>
                <w:sz w:val="28"/>
                <w:szCs w:val="28"/>
                <w:lang w:eastAsia="en-GB"/>
              </w:rPr>
              <w:drawing>
                <wp:inline distT="0" distR="0" distL="0" distB="0">
                  <wp:extent cx="5772150" cy="3238500"/>
                  <wp:effectExtent l="0" t="0" r="0" b="0"/>
                  <wp:docPr id="1026"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 cstate="print"/>
                          <a:srcRect l="0" t="0" r="0" b="0"/>
                          <a:stretch/>
                        </pic:blipFill>
                        <pic:spPr>
                          <a:xfrm rot="0">
                            <a:off x="0" y="0"/>
                            <a:ext cx="5772150" cy="3238500"/>
                          </a:xfrm>
                          <a:prstGeom prst="rect"/>
                          <a:ln>
                            <a:noFill/>
                          </a:ln>
                        </pic:spPr>
                      </pic:pic>
                    </a:graphicData>
                  </a:graphic>
                </wp:inline>
              </w:drawing>
            </w:r>
          </w:p>
          <w:p>
            <w:pPr>
              <w:pStyle w:val="style157"/>
              <w:rPr>
                <w:color w:val="76923c"/>
              </w:rPr>
            </w:pPr>
          </w:p>
        </w:tc>
      </w:tr>
    </w:tbl>
    <w:p>
      <w:pPr>
        <w:pStyle w:val="style0"/>
        <w:rPr/>
      </w:pPr>
    </w:p>
    <w:p>
      <w:pPr>
        <w:pStyle w:val="style0"/>
        <w:rPr/>
      </w:pPr>
    </w:p>
    <w:tbl>
      <w:tblPr>
        <w:tblpPr w:leftFromText="187" w:rightFromText="187" w:topFromText="0" w:bottomFromText="0" w:horzAnchor="margin" w:tblpXSpec="center" w:tblpYSpec="bottom"/>
        <w:tblW w:w="5000" w:type="pct"/>
        <w:tblLook w:val="04A0" w:firstRow="1" w:lastRow="0" w:firstColumn="1" w:lastColumn="0" w:noHBand="0" w:noVBand="1"/>
      </w:tblPr>
      <w:tblGrid>
        <w:gridCol w:w="9242"/>
      </w:tblGrid>
      <w:tr>
        <w:trPr/>
        <w:tc>
          <w:tcPr>
            <w:tcW w:w="0" w:type="auto"/>
            <w:tcBorders/>
          </w:tcPr>
          <w:p>
            <w:pPr>
              <w:pStyle w:val="style157"/>
              <w:rPr>
                <w:b/>
                <w:bCs/>
                <w:caps/>
                <w:sz w:val="72"/>
                <w:szCs w:val="72"/>
              </w:rPr>
            </w:pPr>
            <w:r>
              <w:rPr>
                <w:rFonts w:ascii="Times New Roman" w:cs="Times New Roman" w:hAnsi="Times New Roman"/>
                <w:b/>
                <w:bCs/>
                <w:caps/>
                <w:color w:val="4bacc6"/>
                <w:sz w:val="44"/>
                <w:szCs w:val="44"/>
              </w:rPr>
              <w:t>HEpatitis B</w:t>
            </w:r>
          </w:p>
        </w:tc>
      </w:tr>
      <w:tr>
        <w:tblPrEx/>
        <w:trPr/>
        <w:tc>
          <w:tcPr>
            <w:tcW w:w="0" w:type="auto"/>
            <w:tcBorders/>
          </w:tcPr>
          <w:p>
            <w:pPr>
              <w:pStyle w:val="style157"/>
              <w:spacing w:lineRule="auto" w:line="480"/>
              <w:rPr>
                <w:color w:val="808080"/>
              </w:rPr>
            </w:pPr>
            <w:r>
              <w:rPr>
                <w:rFonts w:ascii="Times New Roman" w:cs="Times New Roman" w:hAnsi="Times New Roman"/>
                <w:b/>
                <w:sz w:val="32"/>
                <w:szCs w:val="32"/>
              </w:rPr>
              <w:t xml:space="preserve"> Communicable or Chronic Disease Research Report</w:t>
            </w:r>
          </w:p>
        </w:tc>
      </w:tr>
    </w:tbl>
    <w:p>
      <w:pPr>
        <w:pStyle w:val="style0"/>
        <w:rPr/>
      </w:pPr>
    </w:p>
    <w:bookmarkStart w:id="0" w:name="_GoBack"/>
    <w:p>
      <w:pPr>
        <w:pStyle w:val="style0"/>
        <w:rPr/>
      </w:pPr>
      <w:r>
        <w:br w:type="page"/>
      </w:r>
    </w:p>
    <w:bookmarkEnd w:id="0"/>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Hepatitis B</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Introduction</w:t>
      </w:r>
      <w:r>
        <w:rPr>
          <w:rFonts w:ascii="Times New Roman" w:cs="Times New Roman" w:hAnsi="Times New Roman"/>
          <w:b/>
          <w:sz w:val="24"/>
          <w:szCs w:val="24"/>
        </w:rPr>
        <w:t xml:space="preserve"> and Historical Perspective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Hepatitis implies </w:t>
      </w:r>
      <w:r>
        <w:rPr>
          <w:rFonts w:ascii="Times New Roman" w:cs="Times New Roman" w:hAnsi="Times New Roman"/>
          <w:sz w:val="24"/>
          <w:szCs w:val="24"/>
        </w:rPr>
        <w:t>inflammation</w:t>
      </w:r>
      <w:r>
        <w:rPr>
          <w:rFonts w:ascii="Times New Roman" w:cs="Times New Roman" w:hAnsi="Times New Roman"/>
          <w:sz w:val="24"/>
          <w:szCs w:val="24"/>
        </w:rPr>
        <w:t xml:space="preserve"> of the liver. At the point when the liver is </w:t>
      </w:r>
      <w:r>
        <w:rPr>
          <w:rFonts w:ascii="Times New Roman" w:cs="Times New Roman" w:hAnsi="Times New Roman"/>
          <w:sz w:val="24"/>
          <w:szCs w:val="24"/>
        </w:rPr>
        <w:t>inflamed</w:t>
      </w:r>
      <w:r>
        <w:rPr>
          <w:rFonts w:ascii="Times New Roman" w:cs="Times New Roman" w:hAnsi="Times New Roman"/>
          <w:sz w:val="24"/>
          <w:szCs w:val="24"/>
        </w:rPr>
        <w:t xml:space="preserve"> or </w:t>
      </w:r>
      <w:r>
        <w:rPr>
          <w:rFonts w:ascii="Times New Roman" w:cs="Times New Roman" w:hAnsi="Times New Roman"/>
          <w:sz w:val="24"/>
          <w:szCs w:val="24"/>
        </w:rPr>
        <w:t>damaged, it can affect its function</w:t>
      </w:r>
      <w:r>
        <w:rPr>
          <w:rFonts w:ascii="Times New Roman" w:cs="Times New Roman" w:hAnsi="Times New Roman"/>
          <w:sz w:val="24"/>
          <w:szCs w:val="24"/>
        </w:rPr>
        <w:t xml:space="preserve">. </w:t>
      </w:r>
      <w:r>
        <w:rPr>
          <w:rFonts w:ascii="Times New Roman" w:cs="Times New Roman" w:hAnsi="Times New Roman"/>
          <w:sz w:val="24"/>
          <w:szCs w:val="24"/>
        </w:rPr>
        <w:t>Heavy</w:t>
      </w:r>
      <w:r>
        <w:rPr>
          <w:rFonts w:ascii="Times New Roman" w:cs="Times New Roman" w:hAnsi="Times New Roman"/>
          <w:sz w:val="24"/>
          <w:szCs w:val="24"/>
        </w:rPr>
        <w:t xml:space="preserve"> liquor u</w:t>
      </w:r>
      <w:r>
        <w:rPr>
          <w:rFonts w:ascii="Times New Roman" w:cs="Times New Roman" w:hAnsi="Times New Roman"/>
          <w:sz w:val="24"/>
          <w:szCs w:val="24"/>
        </w:rPr>
        <w:t>sage</w:t>
      </w:r>
      <w:r>
        <w:rPr>
          <w:rFonts w:ascii="Times New Roman" w:cs="Times New Roman" w:hAnsi="Times New Roman"/>
          <w:sz w:val="24"/>
          <w:szCs w:val="24"/>
        </w:rPr>
        <w:t xml:space="preserve">, poisons, </w:t>
      </w:r>
      <w:r>
        <w:rPr>
          <w:rFonts w:ascii="Times New Roman" w:cs="Times New Roman" w:hAnsi="Times New Roman"/>
          <w:sz w:val="24"/>
          <w:szCs w:val="24"/>
        </w:rPr>
        <w:t>some</w:t>
      </w:r>
      <w:r>
        <w:rPr>
          <w:rFonts w:ascii="Times New Roman" w:cs="Times New Roman" w:hAnsi="Times New Roman"/>
          <w:sz w:val="24"/>
          <w:szCs w:val="24"/>
        </w:rPr>
        <w:t xml:space="preserve"> prescriptions, and certain restorative conditions would all be able to cause hepatitis. </w:t>
      </w:r>
      <w:r>
        <w:rPr>
          <w:rFonts w:ascii="Times New Roman" w:cs="Times New Roman" w:hAnsi="Times New Roman"/>
          <w:sz w:val="24"/>
          <w:szCs w:val="24"/>
        </w:rPr>
        <w:t>Importantly</w:t>
      </w:r>
      <w:r>
        <w:rPr>
          <w:rFonts w:ascii="Times New Roman" w:cs="Times New Roman" w:hAnsi="Times New Roman"/>
          <w:sz w:val="24"/>
          <w:szCs w:val="24"/>
        </w:rPr>
        <w:t>, hepat</w:t>
      </w:r>
      <w:r>
        <w:rPr>
          <w:rFonts w:ascii="Times New Roman" w:cs="Times New Roman" w:hAnsi="Times New Roman"/>
          <w:sz w:val="24"/>
          <w:szCs w:val="24"/>
        </w:rPr>
        <w:t xml:space="preserve">itis is frequently caused by a </w:t>
      </w:r>
      <w:r>
        <w:rPr>
          <w:rFonts w:ascii="Times New Roman" w:cs="Times New Roman" w:hAnsi="Times New Roman"/>
          <w:sz w:val="24"/>
          <w:szCs w:val="24"/>
        </w:rPr>
        <w:t xml:space="preserve">virus. In the United States, the </w:t>
      </w:r>
      <w:r>
        <w:rPr>
          <w:rFonts w:ascii="Times New Roman" w:cs="Times New Roman" w:hAnsi="Times New Roman"/>
          <w:sz w:val="24"/>
          <w:szCs w:val="24"/>
        </w:rPr>
        <w:t>commonest</w:t>
      </w:r>
      <w:r>
        <w:rPr>
          <w:rFonts w:ascii="Times New Roman" w:cs="Times New Roman" w:hAnsi="Times New Roman"/>
          <w:sz w:val="24"/>
          <w:szCs w:val="24"/>
        </w:rPr>
        <w:t xml:space="preserve"> hepatitis </w:t>
      </w:r>
      <w:r>
        <w:rPr>
          <w:rFonts w:ascii="Times New Roman" w:cs="Times New Roman" w:hAnsi="Times New Roman"/>
          <w:sz w:val="24"/>
          <w:szCs w:val="24"/>
        </w:rPr>
        <w:t>viruses</w:t>
      </w:r>
      <w:r>
        <w:rPr>
          <w:rFonts w:ascii="Times New Roman" w:cs="Times New Roman" w:hAnsi="Times New Roman"/>
          <w:sz w:val="24"/>
          <w:szCs w:val="24"/>
        </w:rPr>
        <w:t xml:space="preserve"> are hepatitis A</w:t>
      </w:r>
      <w:r>
        <w:rPr>
          <w:rFonts w:ascii="Times New Roman" w:cs="Times New Roman" w:hAnsi="Times New Roman"/>
          <w:sz w:val="24"/>
          <w:szCs w:val="24"/>
        </w:rPr>
        <w:t xml:space="preserve"> virus, hepatitis B virus, and hepatitis C virus (CDC,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It is vital that a reasonable refinement is made between hepatitis A, hepatitis B, and hepatitis C. Hepatitis A, Hepatitis B, and Hepatitis C are liver </w:t>
      </w:r>
      <w:r>
        <w:rPr>
          <w:rFonts w:ascii="Times New Roman" w:cs="Times New Roman" w:hAnsi="Times New Roman"/>
          <w:sz w:val="24"/>
          <w:szCs w:val="24"/>
        </w:rPr>
        <w:t>infections</w:t>
      </w:r>
      <w:r>
        <w:rPr>
          <w:rFonts w:ascii="Times New Roman" w:cs="Times New Roman" w:hAnsi="Times New Roman"/>
          <w:sz w:val="24"/>
          <w:szCs w:val="24"/>
        </w:rPr>
        <w:t xml:space="preserve"> caused by three distinctive </w:t>
      </w:r>
      <w:r>
        <w:rPr>
          <w:rFonts w:ascii="Times New Roman" w:cs="Times New Roman" w:hAnsi="Times New Roman"/>
          <w:sz w:val="24"/>
          <w:szCs w:val="24"/>
        </w:rPr>
        <w:t>viruses</w:t>
      </w:r>
      <w:r>
        <w:rPr>
          <w:rFonts w:ascii="Times New Roman" w:cs="Times New Roman" w:hAnsi="Times New Roman"/>
          <w:sz w:val="24"/>
          <w:szCs w:val="24"/>
        </w:rPr>
        <w:t>. Albeit each can cause comparative manifestations, they are spread in various ways and can influence the liver in</w:t>
      </w:r>
      <w:r>
        <w:rPr>
          <w:rFonts w:ascii="Times New Roman" w:cs="Times New Roman" w:hAnsi="Times New Roman"/>
          <w:sz w:val="24"/>
          <w:szCs w:val="24"/>
        </w:rPr>
        <w:t xml:space="preserve"> an unexpected way. Hepatitis A</w:t>
      </w:r>
      <w:r>
        <w:rPr>
          <w:rFonts w:ascii="Times New Roman" w:cs="Times New Roman" w:hAnsi="Times New Roman"/>
          <w:sz w:val="24"/>
          <w:szCs w:val="24"/>
        </w:rPr>
        <w:t xml:space="preserve"> is generally a transient </w:t>
      </w:r>
      <w:r>
        <w:rPr>
          <w:rFonts w:ascii="Times New Roman" w:cs="Times New Roman" w:hAnsi="Times New Roman"/>
          <w:sz w:val="24"/>
          <w:szCs w:val="24"/>
        </w:rPr>
        <w:t>infection</w:t>
      </w:r>
      <w:r>
        <w:rPr>
          <w:rFonts w:ascii="Times New Roman" w:cs="Times New Roman" w:hAnsi="Times New Roman"/>
          <w:sz w:val="24"/>
          <w:szCs w:val="24"/>
        </w:rPr>
        <w:t xml:space="preserve"> and does not turn into a long </w:t>
      </w:r>
      <w:r>
        <w:rPr>
          <w:rFonts w:ascii="Times New Roman" w:cs="Times New Roman" w:hAnsi="Times New Roman"/>
          <w:sz w:val="24"/>
          <w:szCs w:val="24"/>
        </w:rPr>
        <w:t>term</w:t>
      </w:r>
      <w:r>
        <w:rPr>
          <w:rFonts w:ascii="Times New Roman" w:cs="Times New Roman" w:hAnsi="Times New Roman"/>
          <w:sz w:val="24"/>
          <w:szCs w:val="24"/>
        </w:rPr>
        <w:t xml:space="preserve"> disease. Hepatitis B and hepatitis C can likewise start as </w:t>
      </w:r>
      <w:r>
        <w:rPr>
          <w:rFonts w:ascii="Times New Roman" w:cs="Times New Roman" w:hAnsi="Times New Roman"/>
          <w:sz w:val="24"/>
          <w:szCs w:val="24"/>
        </w:rPr>
        <w:t>short-term</w:t>
      </w:r>
      <w:r>
        <w:rPr>
          <w:rFonts w:ascii="Times New Roman" w:cs="Times New Roman" w:hAnsi="Times New Roman"/>
          <w:sz w:val="24"/>
          <w:szCs w:val="24"/>
        </w:rPr>
        <w:t xml:space="preserve"> </w:t>
      </w:r>
      <w:r>
        <w:rPr>
          <w:rFonts w:ascii="Times New Roman" w:cs="Times New Roman" w:hAnsi="Times New Roman"/>
          <w:sz w:val="24"/>
          <w:szCs w:val="24"/>
        </w:rPr>
        <w:t>infections</w:t>
      </w:r>
      <w:r>
        <w:rPr>
          <w:rFonts w:ascii="Times New Roman" w:cs="Times New Roman" w:hAnsi="Times New Roman"/>
          <w:sz w:val="24"/>
          <w:szCs w:val="24"/>
        </w:rPr>
        <w:t xml:space="preserve"> yet in </w:t>
      </w:r>
      <w:r>
        <w:rPr>
          <w:rFonts w:ascii="Times New Roman" w:cs="Times New Roman" w:hAnsi="Times New Roman"/>
          <w:sz w:val="24"/>
          <w:szCs w:val="24"/>
        </w:rPr>
        <w:t>some</w:t>
      </w:r>
      <w:r>
        <w:rPr>
          <w:rFonts w:ascii="Times New Roman" w:cs="Times New Roman" w:hAnsi="Times New Roman"/>
          <w:sz w:val="24"/>
          <w:szCs w:val="24"/>
        </w:rPr>
        <w:t xml:space="preserve"> </w:t>
      </w:r>
      <w:r>
        <w:rPr>
          <w:rFonts w:ascii="Times New Roman" w:cs="Times New Roman" w:hAnsi="Times New Roman"/>
          <w:sz w:val="24"/>
          <w:szCs w:val="24"/>
        </w:rPr>
        <w:t>people;</w:t>
      </w:r>
      <w:r>
        <w:rPr>
          <w:rFonts w:ascii="Times New Roman" w:cs="Times New Roman" w:hAnsi="Times New Roman"/>
          <w:sz w:val="24"/>
          <w:szCs w:val="24"/>
        </w:rPr>
        <w:t xml:space="preserve"> the virus stays in the body, and causes chronic, or deep rooted, </w:t>
      </w:r>
      <w:r>
        <w:rPr>
          <w:rFonts w:ascii="Times New Roman" w:cs="Times New Roman" w:hAnsi="Times New Roman"/>
          <w:sz w:val="24"/>
          <w:szCs w:val="24"/>
        </w:rPr>
        <w:t>infection</w:t>
      </w:r>
      <w:r>
        <w:rPr>
          <w:rFonts w:ascii="Times New Roman" w:cs="Times New Roman" w:hAnsi="Times New Roman"/>
          <w:sz w:val="24"/>
          <w:szCs w:val="24"/>
        </w:rPr>
        <w:t xml:space="preserve">. There are immunizations to avoid hepatitis A and hepatitis B; be that as it may, there is no antibody for hepatitis C (CDC,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Hepatitis B is a liver </w:t>
      </w:r>
      <w:r>
        <w:rPr>
          <w:rFonts w:ascii="Times New Roman" w:cs="Times New Roman" w:hAnsi="Times New Roman"/>
          <w:sz w:val="24"/>
          <w:szCs w:val="24"/>
        </w:rPr>
        <w:t>infection</w:t>
      </w:r>
      <w:r>
        <w:rPr>
          <w:rFonts w:ascii="Times New Roman" w:cs="Times New Roman" w:hAnsi="Times New Roman"/>
          <w:sz w:val="24"/>
          <w:szCs w:val="24"/>
        </w:rPr>
        <w:t xml:space="preserve"> caused by the hepatitis B virus. Hepatitis B can run from a </w:t>
      </w:r>
      <w:r>
        <w:rPr>
          <w:rFonts w:ascii="Times New Roman" w:cs="Times New Roman" w:hAnsi="Times New Roman"/>
          <w:sz w:val="24"/>
          <w:szCs w:val="24"/>
        </w:rPr>
        <w:t>mild</w:t>
      </w:r>
      <w:r>
        <w:rPr>
          <w:rFonts w:ascii="Times New Roman" w:cs="Times New Roman" w:hAnsi="Times New Roman"/>
          <w:sz w:val="24"/>
          <w:szCs w:val="24"/>
        </w:rPr>
        <w:t xml:space="preserve"> ailment enduring half a month to a genuine, deep rooted ailment. </w:t>
      </w:r>
      <w:r>
        <w:rPr>
          <w:rFonts w:ascii="Times New Roman" w:cs="Times New Roman" w:hAnsi="Times New Roman"/>
          <w:sz w:val="24"/>
          <w:szCs w:val="24"/>
        </w:rPr>
        <w:t>Acute</w:t>
      </w:r>
      <w:r>
        <w:rPr>
          <w:rFonts w:ascii="Times New Roman" w:cs="Times New Roman" w:hAnsi="Times New Roman"/>
          <w:sz w:val="24"/>
          <w:szCs w:val="24"/>
        </w:rPr>
        <w:t xml:space="preserve"> hepatitis B is a fleeting ailment that </w:t>
      </w:r>
      <w:r>
        <w:rPr>
          <w:rFonts w:ascii="Times New Roman" w:cs="Times New Roman" w:hAnsi="Times New Roman"/>
          <w:sz w:val="24"/>
          <w:szCs w:val="24"/>
        </w:rPr>
        <w:t>causes</w:t>
      </w:r>
      <w:r>
        <w:rPr>
          <w:rFonts w:ascii="Times New Roman" w:cs="Times New Roman" w:hAnsi="Times New Roman"/>
          <w:sz w:val="24"/>
          <w:szCs w:val="24"/>
        </w:rPr>
        <w:t xml:space="preserve"> inside the initial a half year after somebody is presented to the hepatitis B virus. An </w:t>
      </w:r>
      <w:r>
        <w:rPr>
          <w:rFonts w:ascii="Times New Roman" w:cs="Times New Roman" w:hAnsi="Times New Roman"/>
          <w:sz w:val="24"/>
          <w:szCs w:val="24"/>
        </w:rPr>
        <w:t>acute</w:t>
      </w:r>
      <w:r>
        <w:rPr>
          <w:rFonts w:ascii="Times New Roman" w:cs="Times New Roman" w:hAnsi="Times New Roman"/>
          <w:sz w:val="24"/>
          <w:szCs w:val="24"/>
        </w:rPr>
        <w:t xml:space="preserve"> disease can go in seriousness from a </w:t>
      </w:r>
      <w:r>
        <w:rPr>
          <w:rFonts w:ascii="Times New Roman" w:cs="Times New Roman" w:hAnsi="Times New Roman"/>
          <w:sz w:val="24"/>
          <w:szCs w:val="24"/>
        </w:rPr>
        <w:t>mild</w:t>
      </w:r>
      <w:r>
        <w:rPr>
          <w:rFonts w:ascii="Times New Roman" w:cs="Times New Roman" w:hAnsi="Times New Roman"/>
          <w:sz w:val="24"/>
          <w:szCs w:val="24"/>
        </w:rPr>
        <w:t xml:space="preserve"> ailment with few or no manifestations to a genuine condition requiring hospitalization. </w:t>
      </w:r>
      <w:r>
        <w:rPr>
          <w:rFonts w:ascii="Times New Roman" w:cs="Times New Roman" w:hAnsi="Times New Roman"/>
          <w:sz w:val="24"/>
          <w:szCs w:val="24"/>
        </w:rPr>
        <w:t>Some</w:t>
      </w:r>
      <w:r>
        <w:rPr>
          <w:rFonts w:ascii="Times New Roman" w:cs="Times New Roman" w:hAnsi="Times New Roman"/>
          <w:sz w:val="24"/>
          <w:szCs w:val="24"/>
        </w:rPr>
        <w:t xml:space="preserve"> people, particularly </w:t>
      </w:r>
      <w:r>
        <w:rPr>
          <w:rFonts w:ascii="Times New Roman" w:cs="Times New Roman" w:hAnsi="Times New Roman"/>
          <w:sz w:val="24"/>
          <w:szCs w:val="24"/>
        </w:rPr>
        <w:t>adults</w:t>
      </w:r>
      <w:r>
        <w:rPr>
          <w:rFonts w:ascii="Times New Roman" w:cs="Times New Roman" w:hAnsi="Times New Roman"/>
          <w:sz w:val="24"/>
          <w:szCs w:val="24"/>
        </w:rPr>
        <w:t xml:space="preserve">, can clear the virus without treatment. Individuals who clear the virus end up resistant and can't get </w:t>
      </w:r>
      <w:r>
        <w:rPr>
          <w:rFonts w:ascii="Times New Roman" w:cs="Times New Roman" w:hAnsi="Times New Roman"/>
          <w:sz w:val="24"/>
          <w:szCs w:val="24"/>
        </w:rPr>
        <w:t>infected</w:t>
      </w:r>
      <w:r>
        <w:rPr>
          <w:rFonts w:ascii="Times New Roman" w:cs="Times New Roman" w:hAnsi="Times New Roman"/>
          <w:sz w:val="24"/>
          <w:szCs w:val="24"/>
        </w:rPr>
        <w:t xml:space="preserve"> with the hepatitis B virus once more. </w:t>
      </w:r>
      <w:r>
        <w:rPr>
          <w:rFonts w:ascii="Times New Roman" w:cs="Times New Roman" w:hAnsi="Times New Roman"/>
          <w:sz w:val="24"/>
          <w:szCs w:val="24"/>
        </w:rPr>
        <w:t>Acute</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can — however does not generally — prompt </w:t>
      </w:r>
      <w:r>
        <w:rPr>
          <w:rFonts w:ascii="Times New Roman" w:cs="Times New Roman" w:hAnsi="Times New Roman"/>
          <w:sz w:val="24"/>
          <w:szCs w:val="24"/>
        </w:rPr>
        <w:t>chronic</w:t>
      </w:r>
      <w:r>
        <w:rPr>
          <w:rFonts w:ascii="Times New Roman" w:cs="Times New Roman" w:hAnsi="Times New Roman"/>
          <w:sz w:val="24"/>
          <w:szCs w:val="24"/>
        </w:rPr>
        <w:t xml:space="preserve"> disease. </w:t>
      </w:r>
      <w:r>
        <w:rPr>
          <w:rFonts w:ascii="Times New Roman" w:cs="Times New Roman" w:hAnsi="Times New Roman"/>
          <w:sz w:val="24"/>
          <w:szCs w:val="24"/>
        </w:rPr>
        <w:t>Chronic</w:t>
      </w:r>
      <w:r>
        <w:rPr>
          <w:rFonts w:ascii="Times New Roman" w:cs="Times New Roman" w:hAnsi="Times New Roman"/>
          <w:sz w:val="24"/>
          <w:szCs w:val="24"/>
        </w:rPr>
        <w:t xml:space="preserve"> hepatitis B is a long lasting </w:t>
      </w:r>
      <w:r>
        <w:rPr>
          <w:rFonts w:ascii="Times New Roman" w:cs="Times New Roman" w:hAnsi="Times New Roman"/>
          <w:sz w:val="24"/>
          <w:szCs w:val="24"/>
        </w:rPr>
        <w:t>infection</w:t>
      </w:r>
      <w:r>
        <w:rPr>
          <w:rFonts w:ascii="Times New Roman" w:cs="Times New Roman" w:hAnsi="Times New Roman"/>
          <w:sz w:val="24"/>
          <w:szCs w:val="24"/>
        </w:rPr>
        <w:t xml:space="preserve"> </w:t>
      </w:r>
      <w:r>
        <w:rPr>
          <w:rFonts w:ascii="Times New Roman" w:cs="Times New Roman" w:hAnsi="Times New Roman"/>
          <w:sz w:val="24"/>
          <w:szCs w:val="24"/>
        </w:rPr>
        <w:t xml:space="preserve">with the hepatitis B virus. After some time, </w:t>
      </w:r>
      <w:r>
        <w:rPr>
          <w:rFonts w:ascii="Times New Roman" w:cs="Times New Roman" w:hAnsi="Times New Roman"/>
          <w:sz w:val="24"/>
          <w:szCs w:val="24"/>
        </w:rPr>
        <w:t>chronic</w:t>
      </w:r>
      <w:r>
        <w:rPr>
          <w:rFonts w:ascii="Times New Roman" w:cs="Times New Roman" w:hAnsi="Times New Roman"/>
          <w:sz w:val="24"/>
          <w:szCs w:val="24"/>
        </w:rPr>
        <w:t xml:space="preserve"> hepatitis B can cause genuine medical issues, including liver harm, cirrhosis</w:t>
      </w:r>
      <w:r>
        <w:rPr>
          <w:rFonts w:ascii="Times New Roman" w:cs="Times New Roman" w:hAnsi="Times New Roman"/>
          <w:sz w:val="24"/>
          <w:szCs w:val="24"/>
        </w:rPr>
        <w:t>, liver disease, and even death</w:t>
      </w:r>
      <w:r>
        <w:rPr>
          <w:rFonts w:ascii="Times New Roman" w:cs="Times New Roman" w:hAnsi="Times New Roman"/>
          <w:sz w:val="24"/>
          <w:szCs w:val="24"/>
        </w:rPr>
        <w:t xml:space="preserve"> (CDC, 2018). </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Historical Perspective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Hepatitis B was </w:t>
      </w:r>
      <w:r>
        <w:rPr>
          <w:rFonts w:ascii="Times New Roman" w:cs="Times New Roman" w:hAnsi="Times New Roman"/>
          <w:sz w:val="24"/>
          <w:szCs w:val="24"/>
        </w:rPr>
        <w:t>considered</w:t>
      </w:r>
      <w:r>
        <w:rPr>
          <w:rFonts w:ascii="Times New Roman" w:cs="Times New Roman" w:hAnsi="Times New Roman"/>
          <w:sz w:val="24"/>
          <w:szCs w:val="24"/>
        </w:rPr>
        <w:t xml:space="preserve"> as </w:t>
      </w:r>
      <w:r>
        <w:rPr>
          <w:rFonts w:ascii="Times New Roman" w:cs="Times New Roman" w:hAnsi="Times New Roman"/>
          <w:sz w:val="24"/>
          <w:szCs w:val="24"/>
        </w:rPr>
        <w:t>an</w:t>
      </w:r>
      <w:r>
        <w:rPr>
          <w:rFonts w:ascii="Times New Roman" w:cs="Times New Roman" w:hAnsi="Times New Roman"/>
          <w:sz w:val="24"/>
          <w:szCs w:val="24"/>
        </w:rPr>
        <w:t xml:space="preserve"> </w:t>
      </w:r>
      <w:r>
        <w:rPr>
          <w:rFonts w:ascii="Times New Roman" w:cs="Times New Roman" w:hAnsi="Times New Roman"/>
          <w:sz w:val="24"/>
          <w:szCs w:val="24"/>
        </w:rPr>
        <w:t>disease</w:t>
      </w:r>
      <w:r>
        <w:rPr>
          <w:rFonts w:ascii="Times New Roman" w:cs="Times New Roman" w:hAnsi="Times New Roman"/>
          <w:sz w:val="24"/>
          <w:szCs w:val="24"/>
        </w:rPr>
        <w:t xml:space="preserve"> in </w:t>
      </w:r>
      <w:r>
        <w:rPr>
          <w:rFonts w:ascii="Times New Roman" w:cs="Times New Roman" w:hAnsi="Times New Roman"/>
          <w:sz w:val="24"/>
          <w:szCs w:val="24"/>
        </w:rPr>
        <w:t>ancient times</w:t>
      </w:r>
      <w:r>
        <w:rPr>
          <w:rFonts w:ascii="Times New Roman" w:cs="Times New Roman" w:hAnsi="Times New Roman"/>
          <w:sz w:val="24"/>
          <w:szCs w:val="24"/>
        </w:rPr>
        <w:t xml:space="preserve">, yet its etiologic </w:t>
      </w:r>
      <w:r>
        <w:rPr>
          <w:rFonts w:ascii="Times New Roman" w:cs="Times New Roman" w:hAnsi="Times New Roman"/>
          <w:sz w:val="24"/>
          <w:szCs w:val="24"/>
        </w:rPr>
        <w:t xml:space="preserve">agent </w:t>
      </w:r>
      <w:r>
        <w:rPr>
          <w:rFonts w:ascii="Times New Roman" w:cs="Times New Roman" w:hAnsi="Times New Roman"/>
          <w:sz w:val="24"/>
          <w:szCs w:val="24"/>
        </w:rPr>
        <w:t xml:space="preserve">was </w:t>
      </w:r>
      <w:r>
        <w:rPr>
          <w:rFonts w:ascii="Times New Roman" w:cs="Times New Roman" w:hAnsi="Times New Roman"/>
          <w:sz w:val="24"/>
          <w:szCs w:val="24"/>
        </w:rPr>
        <w:t>known recently</w:t>
      </w:r>
      <w:r>
        <w:rPr>
          <w:rFonts w:ascii="Times New Roman" w:cs="Times New Roman" w:hAnsi="Times New Roman"/>
          <w:sz w:val="24"/>
          <w:szCs w:val="24"/>
        </w:rPr>
        <w:t xml:space="preserve">. The primary sign in unwinding this puzzle was the disclosure of a mysterious serum protein named Australia antigen 50 years </w:t>
      </w:r>
      <w:r>
        <w:rPr>
          <w:rFonts w:ascii="Times New Roman" w:cs="Times New Roman" w:hAnsi="Times New Roman"/>
          <w:sz w:val="24"/>
          <w:szCs w:val="24"/>
        </w:rPr>
        <w:t xml:space="preserve">ago </w:t>
      </w:r>
      <w:r>
        <w:rPr>
          <w:rFonts w:ascii="Times New Roman" w:cs="Times New Roman" w:hAnsi="Times New Roman"/>
          <w:sz w:val="24"/>
          <w:szCs w:val="24"/>
        </w:rPr>
        <w:t xml:space="preserve">by Baruch Blumberg. </w:t>
      </w:r>
      <w:r>
        <w:rPr>
          <w:rFonts w:ascii="Times New Roman" w:cs="Times New Roman" w:hAnsi="Times New Roman"/>
          <w:sz w:val="24"/>
          <w:szCs w:val="24"/>
        </w:rPr>
        <w:t>Some</w:t>
      </w:r>
      <w:r>
        <w:rPr>
          <w:rFonts w:ascii="Times New Roman" w:cs="Times New Roman" w:hAnsi="Times New Roman"/>
          <w:sz w:val="24"/>
          <w:szCs w:val="24"/>
        </w:rPr>
        <w:t xml:space="preserve"> years after the fact this was </w:t>
      </w:r>
      <w:r>
        <w:rPr>
          <w:rFonts w:ascii="Times New Roman" w:cs="Times New Roman" w:hAnsi="Times New Roman"/>
          <w:sz w:val="24"/>
          <w:szCs w:val="24"/>
        </w:rPr>
        <w:t>known</w:t>
      </w:r>
      <w:r>
        <w:rPr>
          <w:rFonts w:ascii="Times New Roman" w:cs="Times New Roman" w:hAnsi="Times New Roman"/>
          <w:sz w:val="24"/>
          <w:szCs w:val="24"/>
        </w:rPr>
        <w:t xml:space="preserve"> to be the HBV surface antigen (</w:t>
      </w:r>
      <w:r>
        <w:rPr>
          <w:rFonts w:ascii="Times New Roman" w:cs="Times New Roman" w:hAnsi="Times New Roman"/>
          <w:sz w:val="24"/>
          <w:szCs w:val="24"/>
        </w:rPr>
        <w:t>HBsAg</w:t>
      </w:r>
      <w:r>
        <w:rPr>
          <w:rFonts w:ascii="Times New Roman" w:cs="Times New Roman" w:hAnsi="Times New Roman"/>
          <w:sz w:val="24"/>
          <w:szCs w:val="24"/>
        </w:rPr>
        <w:t xml:space="preserve">). Identification of </w:t>
      </w:r>
      <w:r>
        <w:rPr>
          <w:rFonts w:ascii="Times New Roman" w:cs="Times New Roman" w:hAnsi="Times New Roman"/>
          <w:sz w:val="24"/>
          <w:szCs w:val="24"/>
        </w:rPr>
        <w:t>HBsAg</w:t>
      </w:r>
      <w:r>
        <w:rPr>
          <w:rFonts w:ascii="Times New Roman" w:cs="Times New Roman" w:hAnsi="Times New Roman"/>
          <w:sz w:val="24"/>
          <w:szCs w:val="24"/>
        </w:rPr>
        <w:t xml:space="preserve"> considered the first run through screening of </w:t>
      </w:r>
      <w:r>
        <w:rPr>
          <w:rFonts w:ascii="Times New Roman" w:cs="Times New Roman" w:hAnsi="Times New Roman"/>
          <w:sz w:val="24"/>
          <w:szCs w:val="24"/>
        </w:rPr>
        <w:t>in apparently</w:t>
      </w:r>
      <w:r>
        <w:rPr>
          <w:rFonts w:ascii="Times New Roman" w:cs="Times New Roman" w:hAnsi="Times New Roman"/>
          <w:sz w:val="24"/>
          <w:szCs w:val="24"/>
        </w:rPr>
        <w:t xml:space="preserve"> </w:t>
      </w:r>
      <w:r>
        <w:rPr>
          <w:rFonts w:ascii="Times New Roman" w:cs="Times New Roman" w:hAnsi="Times New Roman"/>
          <w:sz w:val="24"/>
          <w:szCs w:val="24"/>
        </w:rPr>
        <w:t>infected</w:t>
      </w:r>
      <w:r>
        <w:rPr>
          <w:rFonts w:ascii="Times New Roman" w:cs="Times New Roman" w:hAnsi="Times New Roman"/>
          <w:sz w:val="24"/>
          <w:szCs w:val="24"/>
        </w:rPr>
        <w:t xml:space="preserve"> blood contributors for a perilous pathogen. The need to </w:t>
      </w:r>
      <w:r>
        <w:rPr>
          <w:rFonts w:ascii="Times New Roman" w:cs="Times New Roman" w:hAnsi="Times New Roman"/>
          <w:sz w:val="24"/>
          <w:szCs w:val="24"/>
        </w:rPr>
        <w:t>analyze</w:t>
      </w:r>
      <w:r>
        <w:rPr>
          <w:rFonts w:ascii="Times New Roman" w:cs="Times New Roman" w:hAnsi="Times New Roman"/>
          <w:sz w:val="24"/>
          <w:szCs w:val="24"/>
        </w:rPr>
        <w:t xml:space="preserve"> clinically quiet </w:t>
      </w:r>
      <w:r>
        <w:rPr>
          <w:rFonts w:ascii="Times New Roman" w:cs="Times New Roman" w:hAnsi="Times New Roman"/>
          <w:sz w:val="24"/>
          <w:szCs w:val="24"/>
        </w:rPr>
        <w:t>HBV infection</w:t>
      </w:r>
      <w:r>
        <w:rPr>
          <w:rFonts w:ascii="Times New Roman" w:cs="Times New Roman" w:hAnsi="Times New Roman"/>
          <w:sz w:val="24"/>
          <w:szCs w:val="24"/>
        </w:rPr>
        <w:t xml:space="preserve">s was a solid main impetus in the improvement of current virus diagnostics. </w:t>
      </w:r>
      <w:r>
        <w:rPr>
          <w:rFonts w:ascii="Times New Roman" w:cs="Times New Roman" w:hAnsi="Times New Roman"/>
          <w:sz w:val="24"/>
          <w:szCs w:val="24"/>
        </w:rPr>
        <w:t>HBsAg</w:t>
      </w:r>
      <w:r>
        <w:rPr>
          <w:rFonts w:ascii="Times New Roman" w:cs="Times New Roman" w:hAnsi="Times New Roman"/>
          <w:sz w:val="24"/>
          <w:szCs w:val="24"/>
        </w:rPr>
        <w:t xml:space="preserve"> was the primary </w:t>
      </w:r>
      <w:r>
        <w:rPr>
          <w:rFonts w:ascii="Times New Roman" w:cs="Times New Roman" w:hAnsi="Times New Roman"/>
          <w:sz w:val="24"/>
          <w:szCs w:val="24"/>
        </w:rPr>
        <w:t>infection</w:t>
      </w:r>
      <w:r>
        <w:rPr>
          <w:rFonts w:ascii="Times New Roman" w:cs="Times New Roman" w:hAnsi="Times New Roman"/>
          <w:sz w:val="24"/>
          <w:szCs w:val="24"/>
        </w:rPr>
        <w:t xml:space="preserve"> marker to be examined with an exceptionally delicate radio resistant measure. HBV itself was among the main </w:t>
      </w:r>
      <w:r>
        <w:rPr>
          <w:rFonts w:ascii="Times New Roman" w:cs="Times New Roman" w:hAnsi="Times New Roman"/>
          <w:sz w:val="24"/>
          <w:szCs w:val="24"/>
        </w:rPr>
        <w:t>viruses</w:t>
      </w:r>
      <w:r>
        <w:rPr>
          <w:rFonts w:ascii="Times New Roman" w:cs="Times New Roman" w:hAnsi="Times New Roman"/>
          <w:sz w:val="24"/>
          <w:szCs w:val="24"/>
        </w:rPr>
        <w:t xml:space="preserve"> to be recognized by measure of its DNA genome and </w:t>
      </w:r>
      <w:r>
        <w:rPr>
          <w:rFonts w:ascii="Times New Roman" w:cs="Times New Roman" w:hAnsi="Times New Roman"/>
          <w:sz w:val="24"/>
          <w:szCs w:val="24"/>
        </w:rPr>
        <w:t>IgM</w:t>
      </w:r>
      <w:r>
        <w:rPr>
          <w:rFonts w:ascii="Times New Roman" w:cs="Times New Roman" w:hAnsi="Times New Roman"/>
          <w:sz w:val="24"/>
          <w:szCs w:val="24"/>
        </w:rPr>
        <w:t xml:space="preserve"> antibodies against the HBV </w:t>
      </w:r>
      <w:r>
        <w:rPr>
          <w:rFonts w:ascii="Times New Roman" w:cs="Times New Roman" w:hAnsi="Times New Roman"/>
          <w:sz w:val="24"/>
          <w:szCs w:val="24"/>
        </w:rPr>
        <w:t>center</w:t>
      </w:r>
      <w:r>
        <w:rPr>
          <w:rFonts w:ascii="Times New Roman" w:cs="Times New Roman" w:hAnsi="Times New Roman"/>
          <w:sz w:val="24"/>
          <w:szCs w:val="24"/>
        </w:rPr>
        <w:t xml:space="preserve"> antigen were the first to be specifically identified by the </w:t>
      </w:r>
      <w:r>
        <w:rPr>
          <w:rFonts w:ascii="Times New Roman" w:cs="Times New Roman" w:hAnsi="Times New Roman"/>
          <w:sz w:val="24"/>
          <w:szCs w:val="24"/>
        </w:rPr>
        <w:t>anti-</w:t>
      </w:r>
      <w:r>
        <w:rPr>
          <w:rFonts w:ascii="Times New Roman" w:cs="Times New Roman" w:hAnsi="Times New Roman"/>
          <w:sz w:val="24"/>
          <w:szCs w:val="24"/>
        </w:rPr>
        <w:t xml:space="preserve"> μ c</w:t>
      </w:r>
      <w:r>
        <w:rPr>
          <w:rFonts w:ascii="Times New Roman" w:cs="Times New Roman" w:hAnsi="Times New Roman"/>
          <w:sz w:val="24"/>
          <w:szCs w:val="24"/>
        </w:rPr>
        <w:t>apture</w:t>
      </w:r>
      <w:r>
        <w:rPr>
          <w:rFonts w:ascii="Times New Roman" w:cs="Times New Roman" w:hAnsi="Times New Roman"/>
          <w:sz w:val="24"/>
          <w:szCs w:val="24"/>
        </w:rPr>
        <w:t xml:space="preserve"> test. The cloning and sequencing of the HBV genome in 1978 prepared to comprehend the viral life cycle, and permitted improvement of productive immunizations and medications. The present hepatitis B immunization was the principal antibody created by quality innovation. Among the issues that still remain today are the failure to accomplish a total fix of incessant </w:t>
      </w:r>
      <w:r>
        <w:rPr>
          <w:rFonts w:ascii="Times New Roman" w:cs="Times New Roman" w:hAnsi="Times New Roman"/>
          <w:sz w:val="24"/>
          <w:szCs w:val="24"/>
        </w:rPr>
        <w:t>HBV infection</w:t>
      </w:r>
      <w:r>
        <w:rPr>
          <w:rFonts w:ascii="Times New Roman" w:cs="Times New Roman" w:hAnsi="Times New Roman"/>
          <w:sz w:val="24"/>
          <w:szCs w:val="24"/>
        </w:rPr>
        <w:t xml:space="preserve">s, the acknowledgment of mysterious HBV </w:t>
      </w:r>
      <w:r>
        <w:rPr>
          <w:rFonts w:ascii="Times New Roman" w:cs="Times New Roman" w:hAnsi="Times New Roman"/>
          <w:sz w:val="24"/>
          <w:szCs w:val="24"/>
        </w:rPr>
        <w:t>infection</w:t>
      </w:r>
      <w:r>
        <w:rPr>
          <w:rFonts w:ascii="Times New Roman" w:cs="Times New Roman" w:hAnsi="Times New Roman"/>
          <w:sz w:val="24"/>
          <w:szCs w:val="24"/>
        </w:rPr>
        <w:t>s, their potential reactivation and the fragmented insurance against departure freaks and heterologous HBV genotypes by HBV immunizations (</w:t>
      </w:r>
      <w:r>
        <w:rPr>
          <w:rFonts w:ascii="Times New Roman" w:cs="Times New Roman" w:hAnsi="Times New Roman"/>
          <w:sz w:val="24"/>
          <w:szCs w:val="24"/>
        </w:rPr>
        <w:t>Gerlich</w:t>
      </w:r>
      <w:r>
        <w:rPr>
          <w:rFonts w:ascii="Times New Roman" w:cs="Times New Roman" w:hAnsi="Times New Roman"/>
          <w:sz w:val="24"/>
          <w:szCs w:val="24"/>
        </w:rPr>
        <w:t xml:space="preserve">, 2013).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Parallel to that, Alfred Prince (New York Blood Center) was particularly searching for a "serum hepatitis (SH) antigen" in the blood of hepatitis B patients and wrote about it in 1968, yet soon he understood that it was indistinguishable to </w:t>
      </w:r>
      <w:r>
        <w:rPr>
          <w:rFonts w:ascii="Times New Roman" w:cs="Times New Roman" w:hAnsi="Times New Roman"/>
          <w:sz w:val="24"/>
          <w:szCs w:val="24"/>
        </w:rPr>
        <w:t>AuAg</w:t>
      </w:r>
      <w:r>
        <w:rPr>
          <w:rFonts w:ascii="Times New Roman" w:cs="Times New Roman" w:hAnsi="Times New Roman"/>
          <w:sz w:val="24"/>
          <w:szCs w:val="24"/>
        </w:rPr>
        <w:t xml:space="preserve"> (Prince, 1968). In this </w:t>
      </w:r>
      <w:r>
        <w:rPr>
          <w:rFonts w:ascii="Times New Roman" w:cs="Times New Roman" w:hAnsi="Times New Roman"/>
          <w:sz w:val="24"/>
          <w:szCs w:val="24"/>
        </w:rPr>
        <w:t>manner, different g</w:t>
      </w:r>
      <w:r>
        <w:rPr>
          <w:rFonts w:ascii="Times New Roman" w:cs="Times New Roman" w:hAnsi="Times New Roman"/>
          <w:sz w:val="24"/>
          <w:szCs w:val="24"/>
        </w:rPr>
        <w:t>roups</w:t>
      </w:r>
      <w:r>
        <w:rPr>
          <w:rFonts w:ascii="Times New Roman" w:cs="Times New Roman" w:hAnsi="Times New Roman"/>
          <w:sz w:val="24"/>
          <w:szCs w:val="24"/>
        </w:rPr>
        <w:t xml:space="preserve"> affirmed that Au/SH-Ag was really a marker for </w:t>
      </w:r>
      <w:r>
        <w:rPr>
          <w:rFonts w:ascii="Times New Roman" w:cs="Times New Roman" w:hAnsi="Times New Roman"/>
          <w:sz w:val="24"/>
          <w:szCs w:val="24"/>
        </w:rPr>
        <w:t>acute</w:t>
      </w:r>
      <w:r>
        <w:rPr>
          <w:rFonts w:ascii="Times New Roman" w:cs="Times New Roman" w:hAnsi="Times New Roman"/>
          <w:sz w:val="24"/>
          <w:szCs w:val="24"/>
        </w:rPr>
        <w:t xml:space="preserve"> or </w:t>
      </w:r>
      <w:r>
        <w:rPr>
          <w:rFonts w:ascii="Times New Roman" w:cs="Times New Roman" w:hAnsi="Times New Roman"/>
          <w:sz w:val="24"/>
          <w:szCs w:val="24"/>
        </w:rPr>
        <w:t>chronic</w:t>
      </w:r>
      <w:r>
        <w:rPr>
          <w:rFonts w:ascii="Times New Roman" w:cs="Times New Roman" w:hAnsi="Times New Roman"/>
          <w:sz w:val="24"/>
          <w:szCs w:val="24"/>
        </w:rPr>
        <w:t xml:space="preserve"> hepatitis B and that there were obviously solid Au/</w:t>
      </w:r>
      <w:r>
        <w:rPr>
          <w:rFonts w:ascii="Times New Roman" w:cs="Times New Roman" w:hAnsi="Times New Roman"/>
          <w:sz w:val="24"/>
          <w:szCs w:val="24"/>
        </w:rPr>
        <w:t>SHAg</w:t>
      </w:r>
      <w:r>
        <w:rPr>
          <w:rFonts w:ascii="Times New Roman" w:cs="Times New Roman" w:hAnsi="Times New Roman"/>
          <w:sz w:val="24"/>
          <w:szCs w:val="24"/>
        </w:rPr>
        <w:t xml:space="preserve"> </w:t>
      </w:r>
      <w:r>
        <w:rPr>
          <w:rFonts w:ascii="Times New Roman" w:cs="Times New Roman" w:hAnsi="Times New Roman"/>
          <w:sz w:val="24"/>
          <w:szCs w:val="24"/>
        </w:rPr>
        <w:t>carriers</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Global</w:t>
      </w:r>
      <w:r>
        <w:rPr>
          <w:rFonts w:ascii="Times New Roman" w:cs="Times New Roman" w:hAnsi="Times New Roman"/>
          <w:b/>
          <w:sz w:val="24"/>
          <w:szCs w:val="24"/>
        </w:rPr>
        <w:t xml:space="preserve"> Epidemiology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Hepatitis B is a noteworthy </w:t>
      </w:r>
      <w:r>
        <w:rPr>
          <w:rFonts w:ascii="Times New Roman" w:cs="Times New Roman" w:hAnsi="Times New Roman"/>
          <w:sz w:val="24"/>
          <w:szCs w:val="24"/>
        </w:rPr>
        <w:t>global</w:t>
      </w:r>
      <w:r>
        <w:rPr>
          <w:rFonts w:ascii="Times New Roman" w:cs="Times New Roman" w:hAnsi="Times New Roman"/>
          <w:sz w:val="24"/>
          <w:szCs w:val="24"/>
        </w:rPr>
        <w:t xml:space="preserve"> medical issue. It can cause </w:t>
      </w:r>
      <w:r>
        <w:rPr>
          <w:rFonts w:ascii="Times New Roman" w:cs="Times New Roman" w:hAnsi="Times New Roman"/>
          <w:sz w:val="24"/>
          <w:szCs w:val="24"/>
        </w:rPr>
        <w:t>chronic</w:t>
      </w:r>
      <w:r>
        <w:rPr>
          <w:rFonts w:ascii="Times New Roman" w:cs="Times New Roman" w:hAnsi="Times New Roman"/>
          <w:sz w:val="24"/>
          <w:szCs w:val="24"/>
        </w:rPr>
        <w:t xml:space="preserve"> disease and puts individuals at high danger of death from cirrhosis and liver </w:t>
      </w:r>
      <w:r>
        <w:rPr>
          <w:rFonts w:ascii="Times New Roman" w:cs="Times New Roman" w:hAnsi="Times New Roman"/>
          <w:sz w:val="24"/>
          <w:szCs w:val="24"/>
        </w:rPr>
        <w:t>cancer</w:t>
      </w:r>
      <w:r>
        <w:rPr>
          <w:rFonts w:ascii="Times New Roman" w:cs="Times New Roman" w:hAnsi="Times New Roman"/>
          <w:sz w:val="24"/>
          <w:szCs w:val="24"/>
        </w:rPr>
        <w:t xml:space="preserve">. Hepatitis B commonness is most astounding in the WHO Western Pacific Region and the WHO African Region, where 6.2% and 6.1% individually of the </w:t>
      </w:r>
      <w:r>
        <w:rPr>
          <w:rFonts w:ascii="Times New Roman" w:cs="Times New Roman" w:hAnsi="Times New Roman"/>
          <w:sz w:val="24"/>
          <w:szCs w:val="24"/>
        </w:rPr>
        <w:t>adult</w:t>
      </w:r>
      <w:r>
        <w:rPr>
          <w:rFonts w:ascii="Times New Roman" w:cs="Times New Roman" w:hAnsi="Times New Roman"/>
          <w:sz w:val="24"/>
          <w:szCs w:val="24"/>
        </w:rPr>
        <w:t xml:space="preserve"> populace is </w:t>
      </w:r>
      <w:r>
        <w:rPr>
          <w:rFonts w:ascii="Times New Roman" w:cs="Times New Roman" w:hAnsi="Times New Roman"/>
          <w:sz w:val="24"/>
          <w:szCs w:val="24"/>
        </w:rPr>
        <w:t>infected</w:t>
      </w:r>
      <w:r>
        <w:rPr>
          <w:rFonts w:ascii="Times New Roman" w:cs="Times New Roman" w:hAnsi="Times New Roman"/>
          <w:sz w:val="24"/>
          <w:szCs w:val="24"/>
        </w:rPr>
        <w:t xml:space="preserve">. In the WHO Eastern Mediterranean Region, the WHO South-East Asia Region and the WHO European Region, an expected 3.3%, 2.0% </w:t>
      </w:r>
      <w:r>
        <w:rPr>
          <w:rFonts w:ascii="Times New Roman" w:cs="Times New Roman" w:hAnsi="Times New Roman"/>
          <w:sz w:val="24"/>
          <w:szCs w:val="24"/>
        </w:rPr>
        <w:t>and 1.6%% of the all-</w:t>
      </w:r>
      <w:r>
        <w:rPr>
          <w:rFonts w:ascii="Times New Roman" w:cs="Times New Roman" w:hAnsi="Times New Roman"/>
          <w:sz w:val="24"/>
          <w:szCs w:val="24"/>
        </w:rPr>
        <w:t xml:space="preserve">inclusive community is </w:t>
      </w:r>
      <w:r>
        <w:rPr>
          <w:rFonts w:ascii="Times New Roman" w:cs="Times New Roman" w:hAnsi="Times New Roman"/>
          <w:sz w:val="24"/>
          <w:szCs w:val="24"/>
        </w:rPr>
        <w:t>infected</w:t>
      </w:r>
      <w:r>
        <w:rPr>
          <w:rFonts w:ascii="Times New Roman" w:cs="Times New Roman" w:hAnsi="Times New Roman"/>
          <w:sz w:val="24"/>
          <w:szCs w:val="24"/>
        </w:rPr>
        <w:t xml:space="preserve">, individually. 0.7% of the number of inhabitants in the WHO Region of the Americas is </w:t>
      </w:r>
      <w:r>
        <w:rPr>
          <w:rFonts w:ascii="Times New Roman" w:cs="Times New Roman" w:hAnsi="Times New Roman"/>
          <w:sz w:val="24"/>
          <w:szCs w:val="24"/>
        </w:rPr>
        <w:t>infected</w:t>
      </w:r>
      <w:r>
        <w:rPr>
          <w:rFonts w:ascii="Times New Roman" w:cs="Times New Roman" w:hAnsi="Times New Roman"/>
          <w:sz w:val="24"/>
          <w:szCs w:val="24"/>
        </w:rPr>
        <w:t xml:space="preserve"> (WHO,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prevalence</w:t>
      </w:r>
      <w:r>
        <w:rPr>
          <w:rFonts w:ascii="Times New Roman" w:cs="Times New Roman" w:hAnsi="Times New Roman"/>
          <w:sz w:val="24"/>
          <w:szCs w:val="24"/>
        </w:rPr>
        <w:t xml:space="preserve"> of Hepatitis B and the age at which disease </w:t>
      </w:r>
      <w:r>
        <w:rPr>
          <w:rFonts w:ascii="Times New Roman" w:cs="Times New Roman" w:hAnsi="Times New Roman"/>
          <w:sz w:val="24"/>
          <w:szCs w:val="24"/>
        </w:rPr>
        <w:t>causes</w:t>
      </w:r>
      <w:r>
        <w:rPr>
          <w:rFonts w:ascii="Times New Roman" w:cs="Times New Roman" w:hAnsi="Times New Roman"/>
          <w:sz w:val="24"/>
          <w:szCs w:val="24"/>
        </w:rPr>
        <w:t xml:space="preserve"> changes drastically between various </w:t>
      </w:r>
      <w:r>
        <w:rPr>
          <w:rFonts w:ascii="Times New Roman" w:cs="Times New Roman" w:hAnsi="Times New Roman"/>
          <w:sz w:val="24"/>
          <w:szCs w:val="24"/>
        </w:rPr>
        <w:t>globally</w:t>
      </w:r>
      <w:r>
        <w:rPr>
          <w:rFonts w:ascii="Times New Roman" w:cs="Times New Roman" w:hAnsi="Times New Roman"/>
          <w:sz w:val="24"/>
          <w:szCs w:val="24"/>
        </w:rPr>
        <w:t xml:space="preserve">. There is a high predominance (8 15%) in South East Asia, Africa, the Pacific islands, and the Amazon Basin and pockets of the Middle East and North and South America; the commonness is for the most part low (under 2%) in western populaces (Oakes, 2014).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HBV </w:t>
      </w:r>
      <w:r>
        <w:rPr>
          <w:rFonts w:ascii="Times New Roman" w:cs="Times New Roman" w:hAnsi="Times New Roman"/>
          <w:sz w:val="24"/>
          <w:szCs w:val="24"/>
        </w:rPr>
        <w:t>cause</w:t>
      </w:r>
      <w:r>
        <w:rPr>
          <w:rFonts w:ascii="Times New Roman" w:cs="Times New Roman" w:hAnsi="Times New Roman"/>
          <w:sz w:val="24"/>
          <w:szCs w:val="24"/>
        </w:rPr>
        <w:t xml:space="preserve"> 650,000 </w:t>
      </w:r>
      <w:r>
        <w:rPr>
          <w:rFonts w:ascii="Times New Roman" w:cs="Times New Roman" w:hAnsi="Times New Roman"/>
          <w:sz w:val="24"/>
          <w:szCs w:val="24"/>
        </w:rPr>
        <w:t>death</w:t>
      </w:r>
      <w:r>
        <w:rPr>
          <w:rFonts w:ascii="Times New Roman" w:cs="Times New Roman" w:hAnsi="Times New Roman"/>
          <w:sz w:val="24"/>
          <w:szCs w:val="24"/>
        </w:rPr>
        <w:t xml:space="preserve">s yearly because of viral hepatitis– initiated liver </w:t>
      </w:r>
      <w:r>
        <w:rPr>
          <w:rFonts w:ascii="Times New Roman" w:cs="Times New Roman" w:hAnsi="Times New Roman"/>
          <w:sz w:val="24"/>
          <w:szCs w:val="24"/>
        </w:rPr>
        <w:t>disease</w:t>
      </w:r>
      <w:r>
        <w:rPr>
          <w:rFonts w:ascii="Times New Roman" w:cs="Times New Roman" w:hAnsi="Times New Roman"/>
          <w:sz w:val="24"/>
          <w:szCs w:val="24"/>
        </w:rPr>
        <w:t xml:space="preserve">. The overall yearly occurrence of </w:t>
      </w:r>
      <w:r>
        <w:rPr>
          <w:rFonts w:ascii="Times New Roman" w:cs="Times New Roman" w:hAnsi="Times New Roman"/>
          <w:sz w:val="24"/>
          <w:szCs w:val="24"/>
        </w:rPr>
        <w:t>acute</w:t>
      </w:r>
      <w:r>
        <w:rPr>
          <w:rFonts w:ascii="Times New Roman" w:cs="Times New Roman" w:hAnsi="Times New Roman"/>
          <w:sz w:val="24"/>
          <w:szCs w:val="24"/>
        </w:rPr>
        <w:t xml:space="preserve"> HCV disease isn't effortlessly evaluated, on the grounds that patients are regularly asymptomatic. An expected 71 million individuals are </w:t>
      </w:r>
      <w:r>
        <w:rPr>
          <w:rFonts w:ascii="Times New Roman" w:cs="Times New Roman" w:hAnsi="Times New Roman"/>
          <w:sz w:val="24"/>
          <w:szCs w:val="24"/>
        </w:rPr>
        <w:t>chronically</w:t>
      </w:r>
      <w:r>
        <w:rPr>
          <w:rFonts w:ascii="Times New Roman" w:cs="Times New Roman" w:hAnsi="Times New Roman"/>
          <w:sz w:val="24"/>
          <w:szCs w:val="24"/>
        </w:rPr>
        <w:t xml:space="preserve"> </w:t>
      </w:r>
      <w:r>
        <w:rPr>
          <w:rFonts w:ascii="Times New Roman" w:cs="Times New Roman" w:hAnsi="Times New Roman"/>
          <w:sz w:val="24"/>
          <w:szCs w:val="24"/>
        </w:rPr>
        <w:t>infected</w:t>
      </w:r>
      <w:r>
        <w:rPr>
          <w:rFonts w:ascii="Times New Roman" w:cs="Times New Roman" w:hAnsi="Times New Roman"/>
          <w:sz w:val="24"/>
          <w:szCs w:val="24"/>
        </w:rPr>
        <w:t xml:space="preserve"> with HCV around the world (</w:t>
      </w:r>
      <w:r>
        <w:rPr>
          <w:rFonts w:ascii="Times New Roman" w:cs="Times New Roman" w:hAnsi="Times New Roman"/>
          <w:sz w:val="24"/>
          <w:szCs w:val="24"/>
        </w:rPr>
        <w:t>Samji</w:t>
      </w:r>
      <w:r>
        <w:rPr>
          <w:rFonts w:ascii="Times New Roman" w:cs="Times New Roman" w:hAnsi="Times New Roman"/>
          <w:sz w:val="24"/>
          <w:szCs w:val="24"/>
        </w:rPr>
        <w:t xml:space="preserve">, 2017).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wide range in the </w:t>
      </w:r>
      <w:r>
        <w:rPr>
          <w:rFonts w:ascii="Times New Roman" w:cs="Times New Roman" w:hAnsi="Times New Roman"/>
          <w:sz w:val="24"/>
          <w:szCs w:val="24"/>
        </w:rPr>
        <w:t>prevelance</w:t>
      </w:r>
      <w:r>
        <w:rPr>
          <w:rFonts w:ascii="Times New Roman" w:cs="Times New Roman" w:hAnsi="Times New Roman"/>
          <w:sz w:val="24"/>
          <w:szCs w:val="24"/>
        </w:rPr>
        <w:t xml:space="preserve"> of patients with </w:t>
      </w:r>
      <w:r>
        <w:rPr>
          <w:rFonts w:ascii="Times New Roman" w:cs="Times New Roman" w:hAnsi="Times New Roman"/>
          <w:sz w:val="24"/>
          <w:szCs w:val="24"/>
        </w:rPr>
        <w:t>chronic</w:t>
      </w:r>
      <w:r>
        <w:rPr>
          <w:rFonts w:ascii="Times New Roman" w:cs="Times New Roman" w:hAnsi="Times New Roman"/>
          <w:sz w:val="24"/>
          <w:szCs w:val="24"/>
        </w:rPr>
        <w:t xml:space="preserve"> HBV in various parts of the world is to a great extent identified with contrasts in the age at </w:t>
      </w:r>
      <w:r>
        <w:rPr>
          <w:rFonts w:ascii="Times New Roman" w:cs="Times New Roman" w:hAnsi="Times New Roman"/>
          <w:sz w:val="24"/>
          <w:szCs w:val="24"/>
        </w:rPr>
        <w:t>infection</w:t>
      </w:r>
      <w:r>
        <w:rPr>
          <w:rFonts w:ascii="Times New Roman" w:cs="Times New Roman" w:hAnsi="Times New Roman"/>
          <w:sz w:val="24"/>
          <w:szCs w:val="24"/>
        </w:rPr>
        <w:t>, which is conversely identified with the danger of chronicity</w:t>
      </w:r>
      <w:r>
        <w:rPr>
          <w:rFonts w:ascii="Times New Roman" w:cs="Times New Roman" w:hAnsi="Times New Roman"/>
          <w:sz w:val="24"/>
          <w:szCs w:val="24"/>
        </w:rPr>
        <w:t xml:space="preserve"> (Figure 1 and Figure 2)</w:t>
      </w:r>
      <w:r>
        <w:rPr>
          <w:rFonts w:ascii="Times New Roman" w:cs="Times New Roman" w:hAnsi="Times New Roman"/>
          <w:sz w:val="24"/>
          <w:szCs w:val="24"/>
        </w:rPr>
        <w:t xml:space="preserve">. The rate of movement from </w:t>
      </w:r>
      <w:r>
        <w:rPr>
          <w:rFonts w:ascii="Times New Roman" w:cs="Times New Roman" w:hAnsi="Times New Roman"/>
          <w:sz w:val="24"/>
          <w:szCs w:val="24"/>
        </w:rPr>
        <w:t>acute</w:t>
      </w:r>
      <w:r>
        <w:rPr>
          <w:rFonts w:ascii="Times New Roman" w:cs="Times New Roman" w:hAnsi="Times New Roman"/>
          <w:sz w:val="24"/>
          <w:szCs w:val="24"/>
        </w:rPr>
        <w:t xml:space="preserve"> to unending </w:t>
      </w:r>
      <w:r>
        <w:rPr>
          <w:rFonts w:ascii="Times New Roman" w:cs="Times New Roman" w:hAnsi="Times New Roman"/>
          <w:sz w:val="24"/>
          <w:szCs w:val="24"/>
        </w:rPr>
        <w:t>HBV infection</w:t>
      </w:r>
      <w:r>
        <w:rPr>
          <w:rFonts w:ascii="Times New Roman" w:cs="Times New Roman" w:hAnsi="Times New Roman"/>
          <w:sz w:val="24"/>
          <w:szCs w:val="24"/>
        </w:rPr>
        <w:t xml:space="preserve"> is roughly 90 </w:t>
      </w:r>
      <w:r>
        <w:rPr>
          <w:rFonts w:ascii="Times New Roman" w:cs="Times New Roman" w:hAnsi="Times New Roman"/>
          <w:sz w:val="24"/>
          <w:szCs w:val="24"/>
        </w:rPr>
        <w:t>per cent</w:t>
      </w:r>
      <w:r>
        <w:rPr>
          <w:rFonts w:ascii="Times New Roman" w:cs="Times New Roman" w:hAnsi="Times New Roman"/>
          <w:sz w:val="24"/>
          <w:szCs w:val="24"/>
        </w:rPr>
        <w:t xml:space="preserve"> for </w:t>
      </w:r>
      <w:r>
        <w:rPr>
          <w:rFonts w:ascii="Times New Roman" w:cs="Times New Roman" w:hAnsi="Times New Roman"/>
          <w:sz w:val="24"/>
          <w:szCs w:val="24"/>
        </w:rPr>
        <w:t>perinatally</w:t>
      </w:r>
      <w:r>
        <w:rPr>
          <w:rFonts w:ascii="Times New Roman" w:cs="Times New Roman" w:hAnsi="Times New Roman"/>
          <w:sz w:val="24"/>
          <w:szCs w:val="24"/>
        </w:rPr>
        <w:t xml:space="preserve"> obtained </w:t>
      </w:r>
      <w:r>
        <w:rPr>
          <w:rFonts w:ascii="Times New Roman" w:cs="Times New Roman" w:hAnsi="Times New Roman"/>
          <w:sz w:val="24"/>
          <w:szCs w:val="24"/>
        </w:rPr>
        <w:t>infection</w:t>
      </w:r>
      <w:r>
        <w:rPr>
          <w:rFonts w:ascii="Times New Roman" w:cs="Times New Roman" w:hAnsi="Times New Roman"/>
          <w:sz w:val="24"/>
          <w:szCs w:val="24"/>
        </w:rPr>
        <w:t xml:space="preserve">, 20 to 50 </w:t>
      </w:r>
      <w:r>
        <w:rPr>
          <w:rFonts w:ascii="Times New Roman" w:cs="Times New Roman" w:hAnsi="Times New Roman"/>
          <w:sz w:val="24"/>
          <w:szCs w:val="24"/>
        </w:rPr>
        <w:t>per cent</w:t>
      </w:r>
      <w:r>
        <w:rPr>
          <w:rFonts w:ascii="Times New Roman" w:cs="Times New Roman" w:hAnsi="Times New Roman"/>
          <w:sz w:val="24"/>
          <w:szCs w:val="24"/>
        </w:rPr>
        <w:t xml:space="preserve"> for </w:t>
      </w:r>
      <w:r>
        <w:rPr>
          <w:rFonts w:ascii="Times New Roman" w:cs="Times New Roman" w:hAnsi="Times New Roman"/>
          <w:sz w:val="24"/>
          <w:szCs w:val="24"/>
        </w:rPr>
        <w:t>infections</w:t>
      </w:r>
      <w:r>
        <w:rPr>
          <w:rFonts w:ascii="Times New Roman" w:cs="Times New Roman" w:hAnsi="Times New Roman"/>
          <w:sz w:val="24"/>
          <w:szCs w:val="24"/>
        </w:rPr>
        <w:t xml:space="preserve"> between the age of one and five years, and under 5 </w:t>
      </w:r>
      <w:r>
        <w:rPr>
          <w:rFonts w:ascii="Times New Roman" w:cs="Times New Roman" w:hAnsi="Times New Roman"/>
          <w:sz w:val="24"/>
          <w:szCs w:val="24"/>
        </w:rPr>
        <w:t>per cent</w:t>
      </w:r>
      <w:r>
        <w:rPr>
          <w:rFonts w:ascii="Times New Roman" w:cs="Times New Roman" w:hAnsi="Times New Roman"/>
          <w:sz w:val="24"/>
          <w:szCs w:val="24"/>
        </w:rPr>
        <w:t xml:space="preserve"> for </w:t>
      </w:r>
      <w:r>
        <w:rPr>
          <w:rFonts w:ascii="Times New Roman" w:cs="Times New Roman" w:hAnsi="Times New Roman"/>
          <w:sz w:val="24"/>
          <w:szCs w:val="24"/>
        </w:rPr>
        <w:t>adult</w:t>
      </w:r>
      <w:r>
        <w:rPr>
          <w:rFonts w:ascii="Times New Roman" w:cs="Times New Roman" w:hAnsi="Times New Roman"/>
          <w:sz w:val="24"/>
          <w:szCs w:val="24"/>
        </w:rPr>
        <w:t xml:space="preserve"> </w:t>
      </w:r>
      <w:r>
        <w:rPr>
          <w:rFonts w:ascii="Times New Roman" w:cs="Times New Roman" w:hAnsi="Times New Roman"/>
          <w:sz w:val="24"/>
          <w:szCs w:val="24"/>
        </w:rPr>
        <w:t>acquired</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w:t>
      </w:r>
      <w:r>
        <w:rPr>
          <w:rFonts w:ascii="Times New Roman" w:cs="Times New Roman" w:hAnsi="Times New Roman"/>
          <w:sz w:val="24"/>
          <w:szCs w:val="24"/>
        </w:rPr>
        <w:t>Wasley</w:t>
      </w:r>
      <w:r>
        <w:rPr>
          <w:rFonts w:ascii="Times New Roman" w:cs="Times New Roman" w:hAnsi="Times New Roman"/>
          <w:sz w:val="24"/>
          <w:szCs w:val="24"/>
        </w:rPr>
        <w:t xml:space="preserve"> et al, 2008). </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Epidemiology</w:t>
      </w:r>
      <w:r>
        <w:rPr>
          <w:rFonts w:ascii="Times New Roman" w:cs="Times New Roman" w:hAnsi="Times New Roman"/>
          <w:b/>
          <w:sz w:val="24"/>
          <w:szCs w:val="24"/>
        </w:rPr>
        <w:t xml:space="preserve"> in the United States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In the United States, an expected 850,000 - 2.2 million people are chronic</w:t>
      </w:r>
      <w:r>
        <w:rPr>
          <w:rFonts w:ascii="Times New Roman" w:cs="Times New Roman" w:hAnsi="Times New Roman"/>
          <w:sz w:val="24"/>
          <w:szCs w:val="24"/>
        </w:rPr>
        <w:t>al</w:t>
      </w:r>
      <w:r>
        <w:rPr>
          <w:rFonts w:ascii="Times New Roman" w:cs="Times New Roman" w:hAnsi="Times New Roman"/>
          <w:sz w:val="24"/>
          <w:szCs w:val="24"/>
        </w:rPr>
        <w:t xml:space="preserve">ly </w:t>
      </w:r>
      <w:r>
        <w:rPr>
          <w:rFonts w:ascii="Times New Roman" w:cs="Times New Roman" w:hAnsi="Times New Roman"/>
          <w:sz w:val="24"/>
          <w:szCs w:val="24"/>
        </w:rPr>
        <w:t>infected</w:t>
      </w:r>
      <w:r>
        <w:rPr>
          <w:rFonts w:ascii="Times New Roman" w:cs="Times New Roman" w:hAnsi="Times New Roman"/>
          <w:sz w:val="24"/>
          <w:szCs w:val="24"/>
        </w:rPr>
        <w:t xml:space="preserve"> with the hepatitis B virus</w:t>
      </w:r>
      <w:r>
        <w:rPr>
          <w:rFonts w:ascii="Times New Roman" w:cs="Times New Roman" w:hAnsi="Times New Roman"/>
          <w:sz w:val="24"/>
          <w:szCs w:val="24"/>
        </w:rPr>
        <w:t xml:space="preserve"> (See Table 1 and Table 2)</w:t>
      </w:r>
      <w:r>
        <w:rPr>
          <w:rFonts w:ascii="Times New Roman" w:cs="Times New Roman" w:hAnsi="Times New Roman"/>
          <w:sz w:val="24"/>
          <w:szCs w:val="24"/>
        </w:rPr>
        <w:t xml:space="preserve">. New instances of HBV </w:t>
      </w:r>
      <w:r>
        <w:rPr>
          <w:rFonts w:ascii="Times New Roman" w:cs="Times New Roman" w:hAnsi="Times New Roman"/>
          <w:sz w:val="24"/>
          <w:szCs w:val="24"/>
        </w:rPr>
        <w:t>infection</w:t>
      </w:r>
      <w:r>
        <w:rPr>
          <w:rFonts w:ascii="Times New Roman" w:cs="Times New Roman" w:hAnsi="Times New Roman"/>
          <w:sz w:val="24"/>
          <w:szCs w:val="24"/>
        </w:rPr>
        <w:t xml:space="preserve"> in the United States had been diminishing up to this point. In 2013, there were an expected 19,800 </w:t>
      </w:r>
      <w:r>
        <w:rPr>
          <w:rFonts w:ascii="Times New Roman" w:cs="Times New Roman" w:hAnsi="Times New Roman"/>
          <w:sz w:val="24"/>
          <w:szCs w:val="24"/>
        </w:rPr>
        <w:t>acute</w:t>
      </w:r>
      <w:r>
        <w:rPr>
          <w:rFonts w:ascii="Times New Roman" w:cs="Times New Roman" w:hAnsi="Times New Roman"/>
          <w:sz w:val="24"/>
          <w:szCs w:val="24"/>
        </w:rPr>
        <w:t xml:space="preserve"> instances of HBV </w:t>
      </w:r>
      <w:r>
        <w:rPr>
          <w:rFonts w:ascii="Times New Roman" w:cs="Times New Roman" w:hAnsi="Times New Roman"/>
          <w:sz w:val="24"/>
          <w:szCs w:val="24"/>
        </w:rPr>
        <w:t>infection</w:t>
      </w:r>
      <w:r>
        <w:rPr>
          <w:rFonts w:ascii="Times New Roman" w:cs="Times New Roman" w:hAnsi="Times New Roman"/>
          <w:sz w:val="24"/>
          <w:szCs w:val="24"/>
        </w:rPr>
        <w:t xml:space="preserve">. That is an </w:t>
      </w:r>
      <w:r>
        <w:rPr>
          <w:rFonts w:ascii="Times New Roman" w:cs="Times New Roman" w:hAnsi="Times New Roman"/>
          <w:sz w:val="24"/>
          <w:szCs w:val="24"/>
        </w:rPr>
        <w:t>increase</w:t>
      </w:r>
      <w:r>
        <w:rPr>
          <w:rFonts w:ascii="Times New Roman" w:cs="Times New Roman" w:hAnsi="Times New Roman"/>
          <w:sz w:val="24"/>
          <w:szCs w:val="24"/>
        </w:rPr>
        <w:t xml:space="preserve"> of over 5% contrasted with 2012. This is the first run through in over 20 years that </w:t>
      </w:r>
      <w:r>
        <w:rPr>
          <w:rFonts w:ascii="Times New Roman" w:cs="Times New Roman" w:hAnsi="Times New Roman"/>
          <w:sz w:val="24"/>
          <w:szCs w:val="24"/>
        </w:rPr>
        <w:t>acute</w:t>
      </w:r>
      <w:r>
        <w:rPr>
          <w:rFonts w:ascii="Times New Roman" w:cs="Times New Roman" w:hAnsi="Times New Roman"/>
          <w:sz w:val="24"/>
          <w:szCs w:val="24"/>
        </w:rPr>
        <w:t xml:space="preserve"> HBV cases expanded. This expansion in new HBV </w:t>
      </w:r>
      <w:r>
        <w:rPr>
          <w:rFonts w:ascii="Times New Roman" w:cs="Times New Roman" w:hAnsi="Times New Roman"/>
          <w:sz w:val="24"/>
          <w:szCs w:val="24"/>
        </w:rPr>
        <w:t>infection</w:t>
      </w:r>
      <w:r>
        <w:rPr>
          <w:rFonts w:ascii="Times New Roman" w:cs="Times New Roman" w:hAnsi="Times New Roman"/>
          <w:sz w:val="24"/>
          <w:szCs w:val="24"/>
        </w:rPr>
        <w:t>s is an exceptio</w:t>
      </w:r>
      <w:r>
        <w:rPr>
          <w:rFonts w:ascii="Times New Roman" w:cs="Times New Roman" w:hAnsi="Times New Roman"/>
          <w:sz w:val="24"/>
          <w:szCs w:val="24"/>
        </w:rPr>
        <w:t>nally concerning pattern which t</w:t>
      </w:r>
      <w:r>
        <w:rPr>
          <w:rFonts w:ascii="Times New Roman" w:cs="Times New Roman" w:hAnsi="Times New Roman"/>
          <w:sz w:val="24"/>
          <w:szCs w:val="24"/>
        </w:rPr>
        <w:t xml:space="preserve">he </w:t>
      </w:r>
      <w:r>
        <w:rPr>
          <w:rFonts w:ascii="Times New Roman" w:cs="Times New Roman" w:hAnsi="Times New Roman"/>
          <w:sz w:val="24"/>
          <w:szCs w:val="24"/>
        </w:rPr>
        <w:t>Centers</w:t>
      </w:r>
      <w:r>
        <w:rPr>
          <w:rFonts w:ascii="Times New Roman" w:cs="Times New Roman" w:hAnsi="Times New Roman"/>
          <w:sz w:val="24"/>
          <w:szCs w:val="24"/>
        </w:rPr>
        <w:t xml:space="preserve"> for Disease Control and Prevention has decided is connected to the continuous narcotic maltreatment pandemic in the United States (Harris et al,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Harris et al (2016) have no</w:t>
      </w:r>
      <w:r>
        <w:rPr>
          <w:rFonts w:ascii="Times New Roman" w:cs="Times New Roman" w:hAnsi="Times New Roman"/>
          <w:sz w:val="24"/>
          <w:szCs w:val="24"/>
        </w:rPr>
        <w:t xml:space="preserve">ticed that the same </w:t>
      </w:r>
      <w:r>
        <w:rPr>
          <w:rFonts w:ascii="Times New Roman" w:cs="Times New Roman" w:hAnsi="Times New Roman"/>
          <w:sz w:val="24"/>
          <w:szCs w:val="24"/>
        </w:rPr>
        <w:t>numbers of 2.2 million people in the United States are</w:t>
      </w:r>
      <w:r>
        <w:rPr>
          <w:rFonts w:ascii="Times New Roman" w:cs="Times New Roman" w:hAnsi="Times New Roman"/>
          <w:sz w:val="24"/>
          <w:szCs w:val="24"/>
        </w:rPr>
        <w:t xml:space="preserve"> chronic</w:t>
      </w:r>
      <w:r>
        <w:rPr>
          <w:rFonts w:ascii="Times New Roman" w:cs="Times New Roman" w:hAnsi="Times New Roman"/>
          <w:sz w:val="24"/>
          <w:szCs w:val="24"/>
        </w:rPr>
        <w:t>al</w:t>
      </w:r>
      <w:r>
        <w:rPr>
          <w:rFonts w:ascii="Times New Roman" w:cs="Times New Roman" w:hAnsi="Times New Roman"/>
          <w:sz w:val="24"/>
          <w:szCs w:val="24"/>
        </w:rPr>
        <w:t xml:space="preserve">ly </w:t>
      </w:r>
      <w:r>
        <w:rPr>
          <w:rFonts w:ascii="Times New Roman" w:cs="Times New Roman" w:hAnsi="Times New Roman"/>
          <w:sz w:val="24"/>
          <w:szCs w:val="24"/>
        </w:rPr>
        <w:t>infected</w:t>
      </w:r>
      <w:r>
        <w:rPr>
          <w:rFonts w:ascii="Times New Roman" w:cs="Times New Roman" w:hAnsi="Times New Roman"/>
          <w:sz w:val="24"/>
          <w:szCs w:val="24"/>
        </w:rPr>
        <w:t xml:space="preserve"> with hepatitis B virus (HBV), and around 15%– 25% of people with incessant </w:t>
      </w:r>
      <w:r>
        <w:rPr>
          <w:rFonts w:ascii="Times New Roman" w:cs="Times New Roman" w:hAnsi="Times New Roman"/>
          <w:sz w:val="24"/>
          <w:szCs w:val="24"/>
        </w:rPr>
        <w:t>HBV infection</w:t>
      </w:r>
      <w:r>
        <w:rPr>
          <w:rFonts w:ascii="Times New Roman" w:cs="Times New Roman" w:hAnsi="Times New Roman"/>
          <w:sz w:val="24"/>
          <w:szCs w:val="24"/>
        </w:rPr>
        <w:t xml:space="preserve"> will pass on rashly from cirrhosis or liver </w:t>
      </w:r>
      <w:r>
        <w:rPr>
          <w:rFonts w:ascii="Times New Roman" w:cs="Times New Roman" w:hAnsi="Times New Roman"/>
          <w:sz w:val="24"/>
          <w:szCs w:val="24"/>
        </w:rPr>
        <w:t>cancer</w:t>
      </w:r>
      <w:r>
        <w:rPr>
          <w:rFonts w:ascii="Times New Roman" w:cs="Times New Roman" w:hAnsi="Times New Roman"/>
          <w:sz w:val="24"/>
          <w:szCs w:val="24"/>
        </w:rPr>
        <w:t xml:space="preserve">. Since 2006, the general U.S. occurrence of </w:t>
      </w:r>
      <w:r>
        <w:rPr>
          <w:rFonts w:ascii="Times New Roman" w:cs="Times New Roman" w:hAnsi="Times New Roman"/>
          <w:sz w:val="24"/>
          <w:szCs w:val="24"/>
        </w:rPr>
        <w:t>acute</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xml:space="preserve"> has stayed stable; the rate in 2013 was 1.0 case for every 100,000 people. Hepatitis B immunization is profoundly successful in anticipating </w:t>
      </w:r>
      <w:r>
        <w:rPr>
          <w:rFonts w:ascii="Times New Roman" w:cs="Times New Roman" w:hAnsi="Times New Roman"/>
          <w:sz w:val="24"/>
          <w:szCs w:val="24"/>
        </w:rPr>
        <w:t>HBV infection</w:t>
      </w:r>
      <w:r>
        <w:rPr>
          <w:rFonts w:ascii="Times New Roman" w:cs="Times New Roman" w:hAnsi="Times New Roman"/>
          <w:sz w:val="24"/>
          <w:szCs w:val="24"/>
        </w:rPr>
        <w:t xml:space="preserve"> and is suggested for all </w:t>
      </w:r>
      <w:r>
        <w:rPr>
          <w:rFonts w:ascii="Times New Roman" w:cs="Times New Roman" w:hAnsi="Times New Roman"/>
          <w:sz w:val="24"/>
          <w:szCs w:val="24"/>
        </w:rPr>
        <w:t>new-born</w:t>
      </w:r>
      <w:r>
        <w:rPr>
          <w:rFonts w:ascii="Times New Roman" w:cs="Times New Roman" w:hAnsi="Times New Roman"/>
          <w:sz w:val="24"/>
          <w:szCs w:val="24"/>
        </w:rPr>
        <w:t xml:space="preserve"> children. Hepatitis B inoculation inclusion is low among </w:t>
      </w:r>
      <w:r>
        <w:rPr>
          <w:rFonts w:ascii="Times New Roman" w:cs="Times New Roman" w:hAnsi="Times New Roman"/>
          <w:sz w:val="24"/>
          <w:szCs w:val="24"/>
        </w:rPr>
        <w:t>adults</w:t>
      </w:r>
      <w:r>
        <w:rPr>
          <w:rFonts w:ascii="Times New Roman" w:cs="Times New Roman" w:hAnsi="Times New Roman"/>
          <w:sz w:val="24"/>
          <w:szCs w:val="24"/>
        </w:rPr>
        <w:t xml:space="preserve">: 2013 National Health Interview Survey information demonstrated that inclusion with ≥3 dosages of hepatitis B immunization was 32.6% for </w:t>
      </w:r>
      <w:r>
        <w:rPr>
          <w:rFonts w:ascii="Times New Roman" w:cs="Times New Roman" w:hAnsi="Times New Roman"/>
          <w:sz w:val="24"/>
          <w:szCs w:val="24"/>
        </w:rPr>
        <w:t>adults</w:t>
      </w:r>
      <w:r>
        <w:rPr>
          <w:rFonts w:ascii="Times New Roman" w:cs="Times New Roman" w:hAnsi="Times New Roman"/>
          <w:sz w:val="24"/>
          <w:szCs w:val="24"/>
        </w:rPr>
        <w:t xml:space="preserve"> matured 19– 49 years.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Among </w:t>
      </w:r>
      <w:r>
        <w:rPr>
          <w:rFonts w:ascii="Times New Roman" w:cs="Times New Roman" w:hAnsi="Times New Roman"/>
          <w:sz w:val="24"/>
          <w:szCs w:val="24"/>
        </w:rPr>
        <w:t>young</w:t>
      </w:r>
      <w:r>
        <w:rPr>
          <w:rFonts w:ascii="Times New Roman" w:cs="Times New Roman" w:hAnsi="Times New Roman"/>
          <w:sz w:val="24"/>
          <w:szCs w:val="24"/>
        </w:rPr>
        <w:t xml:space="preserve"> </w:t>
      </w:r>
      <w:r>
        <w:rPr>
          <w:rFonts w:ascii="Times New Roman" w:cs="Times New Roman" w:hAnsi="Times New Roman"/>
          <w:sz w:val="24"/>
          <w:szCs w:val="24"/>
        </w:rPr>
        <w:t>adults</w:t>
      </w:r>
      <w:r>
        <w:rPr>
          <w:rFonts w:ascii="Times New Roman" w:cs="Times New Roman" w:hAnsi="Times New Roman"/>
          <w:sz w:val="24"/>
          <w:szCs w:val="24"/>
        </w:rPr>
        <w:t xml:space="preserve"> in some rural</w:t>
      </w:r>
      <w:r>
        <w:rPr>
          <w:rFonts w:ascii="Times New Roman" w:cs="Times New Roman" w:hAnsi="Times New Roman"/>
          <w:sz w:val="24"/>
          <w:szCs w:val="24"/>
        </w:rPr>
        <w:t xml:space="preserve"> U.S. </w:t>
      </w:r>
      <w:r>
        <w:rPr>
          <w:rFonts w:ascii="Times New Roman" w:cs="Times New Roman" w:hAnsi="Times New Roman"/>
          <w:sz w:val="24"/>
          <w:szCs w:val="24"/>
        </w:rPr>
        <w:t>towns</w:t>
      </w:r>
      <w:r>
        <w:rPr>
          <w:rFonts w:ascii="Times New Roman" w:cs="Times New Roman" w:hAnsi="Times New Roman"/>
          <w:sz w:val="24"/>
          <w:szCs w:val="24"/>
        </w:rPr>
        <w:t xml:space="preserve">, an </w:t>
      </w:r>
      <w:r>
        <w:rPr>
          <w:rFonts w:ascii="Times New Roman" w:cs="Times New Roman" w:hAnsi="Times New Roman"/>
          <w:sz w:val="24"/>
          <w:szCs w:val="24"/>
        </w:rPr>
        <w:t>increased</w:t>
      </w:r>
      <w:r>
        <w:rPr>
          <w:rFonts w:ascii="Times New Roman" w:cs="Times New Roman" w:hAnsi="Times New Roman"/>
          <w:sz w:val="24"/>
          <w:szCs w:val="24"/>
        </w:rPr>
        <w:t xml:space="preserve"> occurrence of HCV </w:t>
      </w:r>
      <w:r>
        <w:rPr>
          <w:rFonts w:ascii="Times New Roman" w:cs="Times New Roman" w:hAnsi="Times New Roman"/>
          <w:sz w:val="24"/>
          <w:szCs w:val="24"/>
        </w:rPr>
        <w:t>infection</w:t>
      </w:r>
      <w:r>
        <w:rPr>
          <w:rFonts w:ascii="Times New Roman" w:cs="Times New Roman" w:hAnsi="Times New Roman"/>
          <w:sz w:val="24"/>
          <w:szCs w:val="24"/>
        </w:rPr>
        <w:t xml:space="preserve"> has been related with a simultaneous increment of infusion tranquilize </w:t>
      </w:r>
      <w:r>
        <w:rPr>
          <w:rFonts w:ascii="Times New Roman" w:cs="Times New Roman" w:hAnsi="Times New Roman"/>
          <w:sz w:val="24"/>
          <w:szCs w:val="24"/>
        </w:rPr>
        <w:t>use</w:t>
      </w:r>
      <w:r>
        <w:rPr>
          <w:rFonts w:ascii="Times New Roman" w:cs="Times New Roman" w:hAnsi="Times New Roman"/>
          <w:sz w:val="24"/>
          <w:szCs w:val="24"/>
        </w:rPr>
        <w:t xml:space="preserve">; and late information demonstrate an expansion of </w:t>
      </w:r>
      <w:r>
        <w:rPr>
          <w:rFonts w:ascii="Times New Roman" w:cs="Times New Roman" w:hAnsi="Times New Roman"/>
          <w:sz w:val="24"/>
          <w:szCs w:val="24"/>
        </w:rPr>
        <w:t>acute</w:t>
      </w:r>
      <w:r>
        <w:rPr>
          <w:rFonts w:ascii="Times New Roman" w:cs="Times New Roman" w:hAnsi="Times New Roman"/>
          <w:sz w:val="24"/>
          <w:szCs w:val="24"/>
        </w:rPr>
        <w:t xml:space="preserve"> HCV disease in the Appalachian locale </w:t>
      </w:r>
      <w:r>
        <w:rPr>
          <w:rFonts w:ascii="Times New Roman" w:cs="Times New Roman" w:hAnsi="Times New Roman"/>
          <w:sz w:val="24"/>
          <w:szCs w:val="24"/>
        </w:rPr>
        <w:t xml:space="preserve">related with infusion </w:t>
      </w:r>
      <w:r>
        <w:rPr>
          <w:rFonts w:ascii="Times New Roman" w:cs="Times New Roman" w:hAnsi="Times New Roman"/>
          <w:sz w:val="24"/>
          <w:szCs w:val="24"/>
        </w:rPr>
        <w:t>drug</w:t>
      </w:r>
      <w:r>
        <w:rPr>
          <w:rFonts w:ascii="Times New Roman" w:cs="Times New Roman" w:hAnsi="Times New Roman"/>
          <w:sz w:val="24"/>
          <w:szCs w:val="24"/>
        </w:rPr>
        <w:t xml:space="preserve"> </w:t>
      </w:r>
      <w:r>
        <w:rPr>
          <w:rFonts w:ascii="Times New Roman" w:cs="Times New Roman" w:hAnsi="Times New Roman"/>
          <w:sz w:val="24"/>
          <w:szCs w:val="24"/>
        </w:rPr>
        <w:t>use</w:t>
      </w:r>
      <w:r>
        <w:rPr>
          <w:rFonts w:ascii="Times New Roman" w:cs="Times New Roman" w:hAnsi="Times New Roman"/>
          <w:sz w:val="24"/>
          <w:szCs w:val="24"/>
        </w:rPr>
        <w:t xml:space="preserve">. Utilizing information from the National </w:t>
      </w:r>
      <w:r>
        <w:rPr>
          <w:rFonts w:ascii="Times New Roman" w:cs="Times New Roman" w:hAnsi="Times New Roman"/>
          <w:sz w:val="24"/>
          <w:szCs w:val="24"/>
        </w:rPr>
        <w:t>Notifiable</w:t>
      </w:r>
      <w:r>
        <w:rPr>
          <w:rFonts w:ascii="Times New Roman" w:cs="Times New Roman" w:hAnsi="Times New Roman"/>
          <w:sz w:val="24"/>
          <w:szCs w:val="24"/>
        </w:rPr>
        <w:t xml:space="preserve"> </w:t>
      </w:r>
      <w:r>
        <w:rPr>
          <w:rFonts w:ascii="Times New Roman" w:cs="Times New Roman" w:hAnsi="Times New Roman"/>
          <w:sz w:val="24"/>
          <w:szCs w:val="24"/>
        </w:rPr>
        <w:t>Disease</w:t>
      </w:r>
      <w:r>
        <w:rPr>
          <w:rFonts w:ascii="Times New Roman" w:cs="Times New Roman" w:hAnsi="Times New Roman"/>
          <w:sz w:val="24"/>
          <w:szCs w:val="24"/>
        </w:rPr>
        <w:t>s</w:t>
      </w:r>
      <w:r>
        <w:rPr>
          <w:rFonts w:ascii="Times New Roman" w:cs="Times New Roman" w:hAnsi="Times New Roman"/>
          <w:sz w:val="24"/>
          <w:szCs w:val="24"/>
        </w:rPr>
        <w:t xml:space="preserve"> Surveillance System (NNDSS) amid 2006– 2013, CDC evaluated the frequency of </w:t>
      </w:r>
      <w:r>
        <w:rPr>
          <w:rFonts w:ascii="Times New Roman" w:cs="Times New Roman" w:hAnsi="Times New Roman"/>
          <w:sz w:val="24"/>
          <w:szCs w:val="24"/>
        </w:rPr>
        <w:t>acute</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xml:space="preserve"> in three of the four Appalachian states (</w:t>
      </w:r>
      <w:r>
        <w:rPr>
          <w:rFonts w:ascii="Times New Roman" w:cs="Times New Roman" w:hAnsi="Times New Roman"/>
          <w:sz w:val="24"/>
          <w:szCs w:val="24"/>
        </w:rPr>
        <w:t xml:space="preserve">Tennessee, </w:t>
      </w:r>
      <w:r>
        <w:rPr>
          <w:rFonts w:ascii="Times New Roman" w:cs="Times New Roman" w:hAnsi="Times New Roman"/>
          <w:sz w:val="24"/>
          <w:szCs w:val="24"/>
        </w:rPr>
        <w:t xml:space="preserve">Kentucky, and West Virginia) incorporated into the HCV </w:t>
      </w:r>
      <w:r>
        <w:rPr>
          <w:rFonts w:ascii="Times New Roman" w:cs="Times New Roman" w:hAnsi="Times New Roman"/>
          <w:sz w:val="24"/>
          <w:szCs w:val="24"/>
        </w:rPr>
        <w:t>infection</w:t>
      </w:r>
      <w:r>
        <w:rPr>
          <w:rFonts w:ascii="Times New Roman" w:cs="Times New Roman" w:hAnsi="Times New Roman"/>
          <w:sz w:val="24"/>
          <w:szCs w:val="24"/>
        </w:rPr>
        <w:t xml:space="preserve"> consider. Like the expansion of HCV </w:t>
      </w:r>
      <w:r>
        <w:rPr>
          <w:rFonts w:ascii="Times New Roman" w:cs="Times New Roman" w:hAnsi="Times New Roman"/>
          <w:sz w:val="24"/>
          <w:szCs w:val="24"/>
        </w:rPr>
        <w:t>infections</w:t>
      </w:r>
      <w:r>
        <w:rPr>
          <w:rFonts w:ascii="Times New Roman" w:cs="Times New Roman" w:hAnsi="Times New Roman"/>
          <w:sz w:val="24"/>
          <w:szCs w:val="24"/>
        </w:rPr>
        <w:t xml:space="preserve"> as of late revealed, an increment in occurrence instances of </w:t>
      </w:r>
      <w:r>
        <w:rPr>
          <w:rFonts w:ascii="Times New Roman" w:cs="Times New Roman" w:hAnsi="Times New Roman"/>
          <w:sz w:val="24"/>
          <w:szCs w:val="24"/>
        </w:rPr>
        <w:t>acute</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xml:space="preserve"> in these three states has happened among non-Hispanic (whites) matured 30– 39 years who detailed infusion medicate use as a typical hazard factor. Since 2009, instances of </w:t>
      </w:r>
      <w:r>
        <w:rPr>
          <w:rFonts w:ascii="Times New Roman" w:cs="Times New Roman" w:hAnsi="Times New Roman"/>
          <w:sz w:val="24"/>
          <w:szCs w:val="24"/>
        </w:rPr>
        <w:t>acute</w:t>
      </w:r>
      <w:r>
        <w:rPr>
          <w:rFonts w:ascii="Times New Roman" w:cs="Times New Roman" w:hAnsi="Times New Roman"/>
          <w:sz w:val="24"/>
          <w:szCs w:val="24"/>
        </w:rPr>
        <w:t xml:space="preserve"> </w:t>
      </w:r>
      <w:r>
        <w:rPr>
          <w:rFonts w:ascii="Times New Roman" w:cs="Times New Roman" w:hAnsi="Times New Roman"/>
          <w:sz w:val="24"/>
          <w:szCs w:val="24"/>
        </w:rPr>
        <w:t>HBV infection</w:t>
      </w:r>
      <w:r>
        <w:rPr>
          <w:rFonts w:ascii="Times New Roman" w:cs="Times New Roman" w:hAnsi="Times New Roman"/>
          <w:sz w:val="24"/>
          <w:szCs w:val="24"/>
        </w:rPr>
        <w:t xml:space="preserve"> have been accounted for from more non-urban than urban locales. Proof based administrations to forestall HBV </w:t>
      </w:r>
      <w:r>
        <w:rPr>
          <w:rFonts w:ascii="Times New Roman" w:cs="Times New Roman" w:hAnsi="Times New Roman"/>
          <w:sz w:val="24"/>
          <w:szCs w:val="24"/>
        </w:rPr>
        <w:t>infection</w:t>
      </w:r>
      <w:r>
        <w:rPr>
          <w:rFonts w:ascii="Times New Roman" w:cs="Times New Roman" w:hAnsi="Times New Roman"/>
          <w:sz w:val="24"/>
          <w:szCs w:val="24"/>
        </w:rPr>
        <w:t>s</w:t>
      </w:r>
      <w:r>
        <w:rPr>
          <w:rFonts w:ascii="Times New Roman" w:cs="Times New Roman" w:hAnsi="Times New Roman"/>
          <w:sz w:val="24"/>
          <w:szCs w:val="24"/>
        </w:rPr>
        <w:t xml:space="preserve"> are required (</w:t>
      </w:r>
      <w:r>
        <w:rPr>
          <w:rFonts w:ascii="Times New Roman" w:cs="Times New Roman" w:hAnsi="Times New Roman"/>
          <w:sz w:val="24"/>
          <w:szCs w:val="24"/>
        </w:rPr>
        <w:t>Zibbel</w:t>
      </w:r>
      <w:r>
        <w:rPr>
          <w:rFonts w:ascii="Times New Roman" w:cs="Times New Roman" w:hAnsi="Times New Roman"/>
          <w:sz w:val="24"/>
          <w:szCs w:val="24"/>
        </w:rPr>
        <w:t xml:space="preserve">, 2015).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the U.S., rates of new </w:t>
      </w:r>
      <w:r>
        <w:rPr>
          <w:rFonts w:ascii="Times New Roman" w:cs="Times New Roman" w:hAnsi="Times New Roman"/>
          <w:sz w:val="24"/>
          <w:szCs w:val="24"/>
        </w:rPr>
        <w:t>HBV infection</w:t>
      </w:r>
      <w:r>
        <w:rPr>
          <w:rFonts w:ascii="Times New Roman" w:cs="Times New Roman" w:hAnsi="Times New Roman"/>
          <w:sz w:val="24"/>
          <w:szCs w:val="24"/>
        </w:rPr>
        <w:t xml:space="preserve"> are most elevated among </w:t>
      </w:r>
      <w:r>
        <w:rPr>
          <w:rFonts w:ascii="Times New Roman" w:cs="Times New Roman" w:hAnsi="Times New Roman"/>
          <w:sz w:val="24"/>
          <w:szCs w:val="24"/>
        </w:rPr>
        <w:t>adults</w:t>
      </w:r>
      <w:r>
        <w:rPr>
          <w:rFonts w:ascii="Times New Roman" w:cs="Times New Roman" w:hAnsi="Times New Roman"/>
          <w:sz w:val="24"/>
          <w:szCs w:val="24"/>
        </w:rPr>
        <w:t xml:space="preserve"> ages 30-49 years old, reflecting low hepatitis B inoculation inclusion among </w:t>
      </w:r>
      <w:r>
        <w:rPr>
          <w:rFonts w:ascii="Times New Roman" w:cs="Times New Roman" w:hAnsi="Times New Roman"/>
          <w:sz w:val="24"/>
          <w:szCs w:val="24"/>
        </w:rPr>
        <w:t>adults</w:t>
      </w:r>
      <w:r>
        <w:rPr>
          <w:rFonts w:ascii="Times New Roman" w:cs="Times New Roman" w:hAnsi="Times New Roman"/>
          <w:sz w:val="24"/>
          <w:szCs w:val="24"/>
        </w:rPr>
        <w:t xml:space="preserve"> in danger. The most widely recognized hazard factor among individuals with new HBV </w:t>
      </w:r>
      <w:r>
        <w:rPr>
          <w:rFonts w:ascii="Times New Roman" w:cs="Times New Roman" w:hAnsi="Times New Roman"/>
          <w:sz w:val="24"/>
          <w:szCs w:val="24"/>
        </w:rPr>
        <w:t>infection</w:t>
      </w:r>
      <w:r>
        <w:rPr>
          <w:rFonts w:ascii="Times New Roman" w:cs="Times New Roman" w:hAnsi="Times New Roman"/>
          <w:sz w:val="24"/>
          <w:szCs w:val="24"/>
        </w:rPr>
        <w:t xml:space="preserve">s was infusing drugs, identified with the narcotic </w:t>
      </w:r>
      <w:r>
        <w:rPr>
          <w:rFonts w:ascii="Times New Roman" w:cs="Times New Roman" w:hAnsi="Times New Roman"/>
          <w:sz w:val="24"/>
          <w:szCs w:val="24"/>
        </w:rPr>
        <w:t>abuse epidemic</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most astounding rates of </w:t>
      </w:r>
      <w:r>
        <w:rPr>
          <w:rFonts w:ascii="Times New Roman" w:cs="Times New Roman" w:hAnsi="Times New Roman"/>
          <w:sz w:val="24"/>
          <w:szCs w:val="24"/>
        </w:rPr>
        <w:t>chronic</w:t>
      </w:r>
      <w:r>
        <w:rPr>
          <w:rFonts w:ascii="Times New Roman" w:cs="Times New Roman" w:hAnsi="Times New Roman"/>
          <w:sz w:val="24"/>
          <w:szCs w:val="24"/>
        </w:rPr>
        <w:t xml:space="preserve"> hepatitis B disease in the United States happen among outside conceived people, particularly individuals conceived in Asia, the Pacific Islands, and Africa. Over portion of cases in the US are among individuals who were conceive</w:t>
      </w:r>
      <w:r>
        <w:rPr>
          <w:rFonts w:ascii="Times New Roman" w:cs="Times New Roman" w:hAnsi="Times New Roman"/>
          <w:sz w:val="24"/>
          <w:szCs w:val="24"/>
        </w:rPr>
        <w:t>d outside of the United States (Harris et al, 2016).</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Pathophysiology (</w:t>
      </w:r>
      <w:r>
        <w:rPr>
          <w:rFonts w:ascii="Times New Roman" w:cs="Times New Roman" w:hAnsi="Times New Roman"/>
          <w:b/>
          <w:sz w:val="24"/>
          <w:szCs w:val="24"/>
        </w:rPr>
        <w:t>Etiology</w:t>
      </w:r>
      <w:r>
        <w:rPr>
          <w:rFonts w:ascii="Times New Roman" w:cs="Times New Roman" w:hAnsi="Times New Roman"/>
          <w:b/>
          <w:sz w:val="24"/>
          <w:szCs w:val="24"/>
        </w:rPr>
        <w:t xml:space="preserve"> and Pathogenesis)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Ways</w:t>
      </w:r>
      <w:r>
        <w:rPr>
          <w:rFonts w:ascii="Times New Roman" w:cs="Times New Roman" w:hAnsi="Times New Roman"/>
          <w:sz w:val="24"/>
          <w:szCs w:val="24"/>
        </w:rPr>
        <w:t xml:space="preserve"> </w:t>
      </w:r>
      <w:r>
        <w:rPr>
          <w:rFonts w:ascii="Times New Roman" w:cs="Times New Roman" w:hAnsi="Times New Roman"/>
          <w:sz w:val="24"/>
          <w:szCs w:val="24"/>
        </w:rPr>
        <w:t>HBV infection</w:t>
      </w:r>
      <w:r>
        <w:rPr>
          <w:rFonts w:ascii="Times New Roman" w:cs="Times New Roman" w:hAnsi="Times New Roman"/>
          <w:sz w:val="24"/>
          <w:szCs w:val="24"/>
        </w:rPr>
        <w:t xml:space="preserve"> differs </w:t>
      </w:r>
      <w:r>
        <w:rPr>
          <w:rFonts w:ascii="Times New Roman" w:cs="Times New Roman" w:hAnsi="Times New Roman"/>
          <w:sz w:val="24"/>
          <w:szCs w:val="24"/>
        </w:rPr>
        <w:t>geographically</w:t>
      </w:r>
      <w:r>
        <w:rPr>
          <w:rFonts w:ascii="Times New Roman" w:cs="Times New Roman" w:hAnsi="Times New Roman"/>
          <w:sz w:val="24"/>
          <w:szCs w:val="24"/>
        </w:rPr>
        <w:t xml:space="preserve">. Perinatal transmission is the most well-known course in high predominance zones, for example, Asia or Africa, and is regularly clinically asymptomatic. It </w:t>
      </w:r>
      <w:r>
        <w:rPr>
          <w:rFonts w:ascii="Times New Roman" w:cs="Times New Roman" w:hAnsi="Times New Roman"/>
          <w:sz w:val="24"/>
          <w:szCs w:val="24"/>
        </w:rPr>
        <w:t>leads to</w:t>
      </w:r>
      <w:r>
        <w:rPr>
          <w:rFonts w:ascii="Times New Roman" w:cs="Times New Roman" w:hAnsi="Times New Roman"/>
          <w:sz w:val="24"/>
          <w:szCs w:val="24"/>
        </w:rPr>
        <w:t xml:space="preserve"> </w:t>
      </w:r>
      <w:r>
        <w:rPr>
          <w:rFonts w:ascii="Times New Roman" w:cs="Times New Roman" w:hAnsi="Times New Roman"/>
          <w:sz w:val="24"/>
          <w:szCs w:val="24"/>
        </w:rPr>
        <w:t>HBsAg</w:t>
      </w:r>
      <w:r>
        <w:rPr>
          <w:rFonts w:ascii="Times New Roman" w:cs="Times New Roman" w:hAnsi="Times New Roman"/>
          <w:sz w:val="24"/>
          <w:szCs w:val="24"/>
        </w:rPr>
        <w:t xml:space="preserve"> positive, unending </w:t>
      </w:r>
      <w:r>
        <w:rPr>
          <w:rFonts w:ascii="Times New Roman" w:cs="Times New Roman" w:hAnsi="Times New Roman"/>
          <w:sz w:val="24"/>
          <w:szCs w:val="24"/>
        </w:rPr>
        <w:t>HBV infection</w:t>
      </w:r>
      <w:r>
        <w:rPr>
          <w:rFonts w:ascii="Times New Roman" w:cs="Times New Roman" w:hAnsi="Times New Roman"/>
          <w:sz w:val="24"/>
          <w:szCs w:val="24"/>
        </w:rPr>
        <w:t xml:space="preserve"> in most of the cases. Over 95% of </w:t>
      </w:r>
      <w:r>
        <w:rPr>
          <w:rFonts w:ascii="Times New Roman" w:cs="Times New Roman" w:hAnsi="Times New Roman"/>
          <w:sz w:val="24"/>
          <w:szCs w:val="24"/>
        </w:rPr>
        <w:t>acute</w:t>
      </w:r>
      <w:r>
        <w:rPr>
          <w:rFonts w:ascii="Times New Roman" w:cs="Times New Roman" w:hAnsi="Times New Roman"/>
          <w:sz w:val="24"/>
          <w:szCs w:val="24"/>
        </w:rPr>
        <w:t xml:space="preserve">ly </w:t>
      </w:r>
      <w:r>
        <w:rPr>
          <w:rFonts w:ascii="Times New Roman" w:cs="Times New Roman" w:hAnsi="Times New Roman"/>
          <w:sz w:val="24"/>
          <w:szCs w:val="24"/>
        </w:rPr>
        <w:t>infected</w:t>
      </w:r>
      <w:r>
        <w:rPr>
          <w:rFonts w:ascii="Times New Roman" w:cs="Times New Roman" w:hAnsi="Times New Roman"/>
          <w:sz w:val="24"/>
          <w:szCs w:val="24"/>
        </w:rPr>
        <w:t xml:space="preserve"> teenagers and </w:t>
      </w:r>
      <w:r>
        <w:rPr>
          <w:rFonts w:ascii="Times New Roman" w:cs="Times New Roman" w:hAnsi="Times New Roman"/>
          <w:sz w:val="24"/>
          <w:szCs w:val="24"/>
        </w:rPr>
        <w:t>adults</w:t>
      </w:r>
      <w:r>
        <w:rPr>
          <w:rFonts w:ascii="Times New Roman" w:cs="Times New Roman" w:hAnsi="Times New Roman"/>
          <w:sz w:val="24"/>
          <w:szCs w:val="24"/>
        </w:rPr>
        <w:t xml:space="preserve"> resolve the disease suddenly and don't create incessant hepatitis B.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w:t>
      </w:r>
      <w:r>
        <w:rPr>
          <w:rFonts w:ascii="Times New Roman" w:cs="Times New Roman" w:hAnsi="Times New Roman"/>
          <w:sz w:val="24"/>
          <w:szCs w:val="24"/>
        </w:rPr>
        <w:t>chronic</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three</w:t>
      </w:r>
      <w:r>
        <w:rPr>
          <w:rFonts w:ascii="Times New Roman" w:cs="Times New Roman" w:hAnsi="Times New Roman"/>
          <w:sz w:val="24"/>
          <w:szCs w:val="24"/>
        </w:rPr>
        <w:t xml:space="preserve"> particular stages impacted by the </w:t>
      </w:r>
      <w:r>
        <w:rPr>
          <w:rFonts w:ascii="Times New Roman" w:cs="Times New Roman" w:hAnsi="Times New Roman"/>
          <w:sz w:val="24"/>
          <w:szCs w:val="24"/>
        </w:rPr>
        <w:t>immune</w:t>
      </w:r>
      <w:r>
        <w:rPr>
          <w:rFonts w:ascii="Times New Roman" w:cs="Times New Roman" w:hAnsi="Times New Roman"/>
          <w:sz w:val="24"/>
          <w:szCs w:val="24"/>
        </w:rPr>
        <w:t xml:space="preserve"> framework can be recognized. HBV isn't specifically cytopathogenic.</w:t>
      </w:r>
      <w:r>
        <w:rPr>
          <w:rFonts w:ascii="Times New Roman" w:cs="Times New Roman" w:hAnsi="Times New Roman"/>
          <w:sz w:val="24"/>
          <w:szCs w:val="24"/>
        </w:rPr>
        <w:t xml:space="preserve"> </w:t>
      </w:r>
      <w:r>
        <w:rPr>
          <w:rFonts w:ascii="Times New Roman" w:cs="Times New Roman" w:hAnsi="Times New Roman"/>
          <w:sz w:val="24"/>
          <w:szCs w:val="24"/>
        </w:rPr>
        <w:t xml:space="preserve">Hepatocellular damage is primarily interceded by the host's safe reaction to viral antigens on the surface of the </w:t>
      </w:r>
      <w:r>
        <w:rPr>
          <w:rFonts w:ascii="Times New Roman" w:cs="Times New Roman" w:hAnsi="Times New Roman"/>
          <w:sz w:val="24"/>
          <w:szCs w:val="24"/>
        </w:rPr>
        <w:t>infected</w:t>
      </w:r>
      <w:r>
        <w:rPr>
          <w:rFonts w:ascii="Times New Roman" w:cs="Times New Roman" w:hAnsi="Times New Roman"/>
          <w:sz w:val="24"/>
          <w:szCs w:val="24"/>
        </w:rPr>
        <w:t xml:space="preserve"> hepatocytes. In </w:t>
      </w:r>
      <w:r>
        <w:rPr>
          <w:rFonts w:ascii="Times New Roman" w:cs="Times New Roman" w:hAnsi="Times New Roman"/>
          <w:sz w:val="24"/>
          <w:szCs w:val="24"/>
        </w:rPr>
        <w:t>acute</w:t>
      </w:r>
      <w:r>
        <w:rPr>
          <w:rFonts w:ascii="Times New Roman" w:cs="Times New Roman" w:hAnsi="Times New Roman"/>
          <w:sz w:val="24"/>
          <w:szCs w:val="24"/>
        </w:rPr>
        <w:t xml:space="preserve">, self-restricting hepatitis B, solid T cell reactions to HBV antigens are perceivable. In </w:t>
      </w:r>
      <w:r>
        <w:rPr>
          <w:rFonts w:ascii="Times New Roman" w:cs="Times New Roman" w:hAnsi="Times New Roman"/>
          <w:sz w:val="24"/>
          <w:szCs w:val="24"/>
        </w:rPr>
        <w:t>chronic</w:t>
      </w:r>
      <w:r>
        <w:rPr>
          <w:rFonts w:ascii="Times New Roman" w:cs="Times New Roman" w:hAnsi="Times New Roman"/>
          <w:sz w:val="24"/>
          <w:szCs w:val="24"/>
        </w:rPr>
        <w:t xml:space="preserve"> bearers, virus particular T cell reactions in the fringe blood are reduced. Immune response reactions</w:t>
      </w:r>
      <w:r>
        <w:rPr>
          <w:rFonts w:ascii="Times New Roman" w:cs="Times New Roman" w:hAnsi="Times New Roman"/>
          <w:sz w:val="24"/>
          <w:szCs w:val="24"/>
        </w:rPr>
        <w:t xml:space="preserve"> are solid in the two settings (See Figure 3).</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Loss of immunological control in immunosuppressed patients can prompt reactivation of HBV DNA replication and hepatitis. Treatment choices incorporate treatments to animate the safe framework, for example, IFN-α, and antiviral treatment as nucleoside/nucleotide turn around transcriptase inhibitors</w:t>
      </w:r>
      <w:r>
        <w:rPr>
          <w:rFonts w:ascii="Times New Roman" w:cs="Times New Roman" w:hAnsi="Times New Roman"/>
          <w:sz w:val="24"/>
          <w:szCs w:val="24"/>
        </w:rPr>
        <w:t xml:space="preserve"> of the HBV polymerase. The </w:t>
      </w:r>
      <w:r>
        <w:rPr>
          <w:rFonts w:ascii="Times New Roman" w:cs="Times New Roman" w:hAnsi="Times New Roman"/>
          <w:sz w:val="24"/>
          <w:szCs w:val="24"/>
        </w:rPr>
        <w:t xml:space="preserve">recent endorsement of strong antiviral medications, serum HBV DNA decrease regularly </w:t>
      </w:r>
      <w:r>
        <w:rPr>
          <w:rFonts w:ascii="Times New Roman" w:cs="Times New Roman" w:hAnsi="Times New Roman"/>
          <w:sz w:val="24"/>
          <w:szCs w:val="24"/>
        </w:rPr>
        <w:t>leading to</w:t>
      </w:r>
      <w:r>
        <w:rPr>
          <w:rFonts w:ascii="Times New Roman" w:cs="Times New Roman" w:hAnsi="Times New Roman"/>
          <w:sz w:val="24"/>
          <w:szCs w:val="24"/>
        </w:rPr>
        <w:t xml:space="preserve"> enhanced clinical results can be accomplished in most</w:t>
      </w:r>
      <w:r>
        <w:rPr>
          <w:rFonts w:ascii="Times New Roman" w:cs="Times New Roman" w:hAnsi="Times New Roman"/>
          <w:sz w:val="24"/>
          <w:szCs w:val="24"/>
        </w:rPr>
        <w:t xml:space="preserve"> of the cases (</w:t>
      </w:r>
      <w:r>
        <w:rPr>
          <w:rFonts w:ascii="Times New Roman" w:cs="Times New Roman" w:hAnsi="Times New Roman"/>
          <w:sz w:val="24"/>
          <w:szCs w:val="24"/>
        </w:rPr>
        <w:t>Wursthorn</w:t>
      </w:r>
      <w:r>
        <w:rPr>
          <w:rFonts w:ascii="Times New Roman" w:cs="Times New Roman" w:hAnsi="Times New Roman"/>
          <w:sz w:val="24"/>
          <w:szCs w:val="24"/>
        </w:rPr>
        <w:t>, 2010).</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pathogenetic</w:t>
      </w:r>
      <w:r>
        <w:rPr>
          <w:rFonts w:ascii="Times New Roman" w:cs="Times New Roman" w:hAnsi="Times New Roman"/>
          <w:sz w:val="24"/>
          <w:szCs w:val="24"/>
        </w:rPr>
        <w:t xml:space="preserve"> and antiviral capability of the cytotoxic T lymphocyte (CTL) reaction to HBV has been demonstrated by the enlistment of a serious </w:t>
      </w:r>
      <w:r>
        <w:rPr>
          <w:rFonts w:ascii="Times New Roman" w:cs="Times New Roman" w:hAnsi="Times New Roman"/>
          <w:sz w:val="24"/>
          <w:szCs w:val="24"/>
        </w:rPr>
        <w:t>necroinflammatory</w:t>
      </w:r>
      <w:r>
        <w:rPr>
          <w:rFonts w:ascii="Times New Roman" w:cs="Times New Roman" w:hAnsi="Times New Roman"/>
          <w:sz w:val="24"/>
          <w:szCs w:val="24"/>
        </w:rPr>
        <w:t xml:space="preserve"> liver ailment following the supportive exchange of </w:t>
      </w:r>
      <w:r>
        <w:rPr>
          <w:rFonts w:ascii="Times New Roman" w:cs="Times New Roman" w:hAnsi="Times New Roman"/>
          <w:sz w:val="24"/>
          <w:szCs w:val="24"/>
        </w:rPr>
        <w:t>HBsAg</w:t>
      </w:r>
      <w:r>
        <w:rPr>
          <w:rFonts w:ascii="Times New Roman" w:cs="Times New Roman" w:hAnsi="Times New Roman"/>
          <w:sz w:val="24"/>
          <w:szCs w:val="24"/>
        </w:rPr>
        <w:t xml:space="preserve"> particular CTL into HBV transgenic mice. Astoundingly, the CTLs additionally cleanse HBV replicative intermediates from the liver by discharging compose 1 provocative cytokines in this way restricting virus spread to uninfected cells and diminishing the level of immunopathology required to end the </w:t>
      </w:r>
      <w:r>
        <w:rPr>
          <w:rFonts w:ascii="Times New Roman" w:cs="Times New Roman" w:hAnsi="Times New Roman"/>
          <w:sz w:val="24"/>
          <w:szCs w:val="24"/>
        </w:rPr>
        <w:t>infection</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Persistent </w:t>
      </w:r>
      <w:r>
        <w:rPr>
          <w:rFonts w:ascii="Times New Roman" w:cs="Times New Roman" w:hAnsi="Times New Roman"/>
          <w:sz w:val="24"/>
          <w:szCs w:val="24"/>
        </w:rPr>
        <w:t xml:space="preserve">HBV </w:t>
      </w:r>
      <w:r>
        <w:rPr>
          <w:rFonts w:ascii="Times New Roman" w:cs="Times New Roman" w:hAnsi="Times New Roman"/>
          <w:sz w:val="24"/>
          <w:szCs w:val="24"/>
        </w:rPr>
        <w:t>infection</w:t>
      </w:r>
      <w:r>
        <w:rPr>
          <w:rFonts w:ascii="Times New Roman" w:cs="Times New Roman" w:hAnsi="Times New Roman"/>
          <w:sz w:val="24"/>
          <w:szCs w:val="24"/>
        </w:rPr>
        <w:t xml:space="preserve"> is described by a </w:t>
      </w:r>
      <w:r>
        <w:rPr>
          <w:rFonts w:ascii="Times New Roman" w:cs="Times New Roman" w:hAnsi="Times New Roman"/>
          <w:sz w:val="24"/>
          <w:szCs w:val="24"/>
        </w:rPr>
        <w:t>weak adaptive immune</w:t>
      </w:r>
      <w:r>
        <w:rPr>
          <w:rFonts w:ascii="Times New Roman" w:cs="Times New Roman" w:hAnsi="Times New Roman"/>
          <w:sz w:val="24"/>
          <w:szCs w:val="24"/>
        </w:rPr>
        <w:t xml:space="preserve"> reaction, thought to be because of </w:t>
      </w:r>
      <w:r>
        <w:rPr>
          <w:rFonts w:ascii="Times New Roman" w:cs="Times New Roman" w:hAnsi="Times New Roman"/>
          <w:sz w:val="24"/>
          <w:szCs w:val="24"/>
        </w:rPr>
        <w:t xml:space="preserve">inefficient </w:t>
      </w:r>
      <w:r>
        <w:rPr>
          <w:rFonts w:ascii="Times New Roman" w:cs="Times New Roman" w:hAnsi="Times New Roman"/>
          <w:sz w:val="24"/>
          <w:szCs w:val="24"/>
        </w:rPr>
        <w:t xml:space="preserve">CD4+ T cell preparing right off the bat in the disease and consequent improvement of a quantitatively and subjectively inadequate CD8+ T cell reaction. Different elements that could add to viral steadiness are immunological resistance, mutational epitope inactivation, T cell receptor threat, </w:t>
      </w:r>
      <w:r>
        <w:rPr>
          <w:rFonts w:ascii="Times New Roman" w:cs="Times New Roman" w:hAnsi="Times New Roman"/>
          <w:sz w:val="24"/>
          <w:szCs w:val="24"/>
        </w:rPr>
        <w:t>and inadequate</w:t>
      </w:r>
      <w:r>
        <w:rPr>
          <w:rFonts w:ascii="Times New Roman" w:cs="Times New Roman" w:hAnsi="Times New Roman"/>
          <w:sz w:val="24"/>
          <w:szCs w:val="24"/>
        </w:rPr>
        <w:t xml:space="preserve"> down-direction of viral replication and </w:t>
      </w:r>
      <w:r>
        <w:rPr>
          <w:rFonts w:ascii="Times New Roman" w:cs="Times New Roman" w:hAnsi="Times New Roman"/>
          <w:sz w:val="24"/>
          <w:szCs w:val="24"/>
        </w:rPr>
        <w:t>infection</w:t>
      </w:r>
      <w:r>
        <w:rPr>
          <w:rFonts w:ascii="Times New Roman" w:cs="Times New Roman" w:hAnsi="Times New Roman"/>
          <w:sz w:val="24"/>
          <w:szCs w:val="24"/>
        </w:rPr>
        <w:t xml:space="preserve"> of immunologically advantaged tissues. Be that as it may, these </w:t>
      </w:r>
      <w:r>
        <w:rPr>
          <w:rFonts w:ascii="Times New Roman" w:cs="Times New Roman" w:hAnsi="Times New Roman"/>
          <w:sz w:val="24"/>
          <w:szCs w:val="24"/>
        </w:rPr>
        <w:t xml:space="preserve">pathways wind up evident just in the setting of an inadequate invulnerable reaction which is, in this way, the crucial fundamental reason. </w:t>
      </w:r>
      <w:r>
        <w:rPr>
          <w:rFonts w:ascii="Times New Roman" w:cs="Times New Roman" w:hAnsi="Times New Roman"/>
          <w:sz w:val="24"/>
          <w:szCs w:val="24"/>
        </w:rPr>
        <w:t>Persistent</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is described by unending liver cell damage, recovery, </w:t>
      </w:r>
      <w:r>
        <w:rPr>
          <w:rFonts w:ascii="Times New Roman" w:cs="Times New Roman" w:hAnsi="Times New Roman"/>
          <w:sz w:val="24"/>
          <w:szCs w:val="24"/>
        </w:rPr>
        <w:t>inflammation</w:t>
      </w:r>
      <w:r>
        <w:rPr>
          <w:rFonts w:ascii="Times New Roman" w:cs="Times New Roman" w:hAnsi="Times New Roman"/>
          <w:sz w:val="24"/>
          <w:szCs w:val="24"/>
        </w:rPr>
        <w:t xml:space="preserve">, across the board DNA harm, and </w:t>
      </w:r>
      <w:r>
        <w:rPr>
          <w:rFonts w:ascii="Times New Roman" w:cs="Times New Roman" w:hAnsi="Times New Roman"/>
          <w:sz w:val="24"/>
          <w:szCs w:val="24"/>
        </w:rPr>
        <w:t>insertional</w:t>
      </w:r>
      <w:r>
        <w:rPr>
          <w:rFonts w:ascii="Times New Roman" w:cs="Times New Roman" w:hAnsi="Times New Roman"/>
          <w:sz w:val="24"/>
          <w:szCs w:val="24"/>
        </w:rPr>
        <w:t xml:space="preserve"> deregulation of cell development control qualities which, by and large, prompt cirrhosis of the live</w:t>
      </w:r>
      <w:r>
        <w:rPr>
          <w:rFonts w:ascii="Times New Roman" w:cs="Times New Roman" w:hAnsi="Times New Roman"/>
          <w:sz w:val="24"/>
          <w:szCs w:val="24"/>
        </w:rPr>
        <w:t>r and hepatocellular carcinoma (</w:t>
      </w:r>
      <w:r>
        <w:rPr>
          <w:rFonts w:ascii="Times New Roman" w:cs="Times New Roman" w:hAnsi="Times New Roman"/>
          <w:sz w:val="24"/>
          <w:szCs w:val="24"/>
        </w:rPr>
        <w:t>Wursthorn</w:t>
      </w:r>
      <w:r>
        <w:rPr>
          <w:rFonts w:ascii="Times New Roman" w:cs="Times New Roman" w:hAnsi="Times New Roman"/>
          <w:sz w:val="24"/>
          <w:szCs w:val="24"/>
        </w:rPr>
        <w:t>, 2010).</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 xml:space="preserve">Clinical Manifestation (Signs and Symptoms)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It has been noticed that </w:t>
      </w:r>
      <w:r>
        <w:rPr>
          <w:rFonts w:ascii="Times New Roman" w:cs="Times New Roman" w:hAnsi="Times New Roman"/>
          <w:sz w:val="24"/>
          <w:szCs w:val="24"/>
        </w:rPr>
        <w:t>itchy</w:t>
      </w:r>
      <w:r>
        <w:rPr>
          <w:rFonts w:ascii="Times New Roman" w:cs="Times New Roman" w:hAnsi="Times New Roman"/>
          <w:sz w:val="24"/>
          <w:szCs w:val="24"/>
        </w:rPr>
        <w:t xml:space="preserve"> skin has been a sign as a conceivable manifestation of all hepatitis virus composes. The disease goes on for fourteen days and afterward continuously enhances in most </w:t>
      </w:r>
      <w:r>
        <w:rPr>
          <w:rFonts w:ascii="Times New Roman" w:cs="Times New Roman" w:hAnsi="Times New Roman"/>
          <w:sz w:val="24"/>
          <w:szCs w:val="24"/>
        </w:rPr>
        <w:t>affected</w:t>
      </w:r>
      <w:r>
        <w:rPr>
          <w:rFonts w:ascii="Times New Roman" w:cs="Times New Roman" w:hAnsi="Times New Roman"/>
          <w:sz w:val="24"/>
          <w:szCs w:val="24"/>
        </w:rPr>
        <w:t xml:space="preserve"> individuals. A couple of patients may have more extreme liver ailment and may bite the dust because of it. The </w:t>
      </w:r>
      <w:r>
        <w:rPr>
          <w:rFonts w:ascii="Times New Roman" w:cs="Times New Roman" w:hAnsi="Times New Roman"/>
          <w:sz w:val="24"/>
          <w:szCs w:val="24"/>
        </w:rPr>
        <w:t>infection</w:t>
      </w:r>
      <w:r>
        <w:rPr>
          <w:rFonts w:ascii="Times New Roman" w:cs="Times New Roman" w:hAnsi="Times New Roman"/>
          <w:sz w:val="24"/>
          <w:szCs w:val="24"/>
        </w:rPr>
        <w:t xml:space="preserve"> might be completely asymptomatic and may go unrecognized. Not every person who is </w:t>
      </w:r>
      <w:r>
        <w:rPr>
          <w:rFonts w:ascii="Times New Roman" w:cs="Times New Roman" w:hAnsi="Times New Roman"/>
          <w:sz w:val="24"/>
          <w:szCs w:val="24"/>
        </w:rPr>
        <w:t>infected</w:t>
      </w:r>
      <w:r>
        <w:rPr>
          <w:rFonts w:ascii="Times New Roman" w:cs="Times New Roman" w:hAnsi="Times New Roman"/>
          <w:sz w:val="24"/>
          <w:szCs w:val="24"/>
        </w:rPr>
        <w:t xml:space="preserve"> with HBV will encounter manifestations of </w:t>
      </w:r>
      <w:r>
        <w:rPr>
          <w:rFonts w:ascii="Times New Roman" w:cs="Times New Roman" w:hAnsi="Times New Roman"/>
          <w:sz w:val="24"/>
          <w:szCs w:val="24"/>
        </w:rPr>
        <w:t>acute</w:t>
      </w:r>
      <w:r>
        <w:rPr>
          <w:rFonts w:ascii="Times New Roman" w:cs="Times New Roman" w:hAnsi="Times New Roman"/>
          <w:sz w:val="24"/>
          <w:szCs w:val="24"/>
        </w:rPr>
        <w:t xml:space="preserve"> </w:t>
      </w:r>
      <w:r>
        <w:rPr>
          <w:rFonts w:ascii="Times New Roman" w:cs="Times New Roman" w:hAnsi="Times New Roman"/>
          <w:sz w:val="24"/>
          <w:szCs w:val="24"/>
        </w:rPr>
        <w:t>Hepatitis;</w:t>
      </w:r>
      <w:r>
        <w:rPr>
          <w:rFonts w:ascii="Times New Roman" w:cs="Times New Roman" w:hAnsi="Times New Roman"/>
          <w:sz w:val="24"/>
          <w:szCs w:val="24"/>
        </w:rPr>
        <w:t xml:space="preserve"> somewhere in the range of 30 and 40 </w:t>
      </w:r>
      <w:r>
        <w:rPr>
          <w:rFonts w:ascii="Times New Roman" w:cs="Times New Roman" w:hAnsi="Times New Roman"/>
          <w:sz w:val="24"/>
          <w:szCs w:val="24"/>
        </w:rPr>
        <w:t>per cent</w:t>
      </w:r>
      <w:r>
        <w:rPr>
          <w:rFonts w:ascii="Times New Roman" w:cs="Times New Roman" w:hAnsi="Times New Roman"/>
          <w:sz w:val="24"/>
          <w:szCs w:val="24"/>
        </w:rPr>
        <w:t xml:space="preserve"> of individuals </w:t>
      </w:r>
      <w:r>
        <w:rPr>
          <w:rFonts w:ascii="Times New Roman" w:cs="Times New Roman" w:hAnsi="Times New Roman"/>
          <w:sz w:val="24"/>
          <w:szCs w:val="24"/>
        </w:rPr>
        <w:t>infected</w:t>
      </w:r>
      <w:r>
        <w:rPr>
          <w:rFonts w:ascii="Times New Roman" w:cs="Times New Roman" w:hAnsi="Times New Roman"/>
          <w:sz w:val="24"/>
          <w:szCs w:val="24"/>
        </w:rPr>
        <w:t xml:space="preserve"> with the virus don't encounter any perceptible side effects. </w:t>
      </w:r>
      <w:r>
        <w:rPr>
          <w:rFonts w:ascii="Times New Roman" w:cs="Times New Roman" w:hAnsi="Times New Roman"/>
          <w:sz w:val="24"/>
          <w:szCs w:val="24"/>
        </w:rPr>
        <w:t>If</w:t>
      </w:r>
      <w:r>
        <w:rPr>
          <w:rFonts w:ascii="Times New Roman" w:cs="Times New Roman" w:hAnsi="Times New Roman"/>
          <w:sz w:val="24"/>
          <w:szCs w:val="24"/>
        </w:rPr>
        <w:t xml:space="preserve"> chance that side effects do happen, they normally do as such inside four to about a month and a half in the wake of being </w:t>
      </w:r>
      <w:r>
        <w:rPr>
          <w:rFonts w:ascii="Times New Roman" w:cs="Times New Roman" w:hAnsi="Times New Roman"/>
          <w:sz w:val="24"/>
          <w:szCs w:val="24"/>
        </w:rPr>
        <w:t>infected</w:t>
      </w:r>
      <w:r>
        <w:rPr>
          <w:rFonts w:ascii="Times New Roman" w:cs="Times New Roman" w:hAnsi="Times New Roman"/>
          <w:sz w:val="24"/>
          <w:szCs w:val="24"/>
        </w:rPr>
        <w:t xml:space="preserve"> and can last somewhere in the range of fourteen days to a while.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manifestations of </w:t>
      </w:r>
      <w:r>
        <w:rPr>
          <w:rFonts w:ascii="Times New Roman" w:cs="Times New Roman" w:hAnsi="Times New Roman"/>
          <w:sz w:val="24"/>
          <w:szCs w:val="24"/>
        </w:rPr>
        <w:t>acute</w:t>
      </w:r>
      <w:r>
        <w:rPr>
          <w:rFonts w:ascii="Times New Roman" w:cs="Times New Roman" w:hAnsi="Times New Roman"/>
          <w:sz w:val="24"/>
          <w:szCs w:val="24"/>
        </w:rPr>
        <w:t xml:space="preserve"> hepatitis B can include: </w:t>
      </w:r>
      <w:r>
        <w:rPr>
          <w:rFonts w:ascii="Times New Roman" w:cs="Times New Roman" w:hAnsi="Times New Roman"/>
          <w:sz w:val="24"/>
          <w:szCs w:val="24"/>
        </w:rPr>
        <w:t>yellowing of the skin, d</w:t>
      </w:r>
      <w:r>
        <w:rPr>
          <w:rFonts w:ascii="Times New Roman" w:cs="Times New Roman" w:hAnsi="Times New Roman"/>
          <w:sz w:val="24"/>
          <w:szCs w:val="24"/>
        </w:rPr>
        <w:t xml:space="preserve">ark </w:t>
      </w:r>
      <w:r>
        <w:rPr>
          <w:rFonts w:ascii="Times New Roman" w:cs="Times New Roman" w:hAnsi="Times New Roman"/>
          <w:sz w:val="24"/>
          <w:szCs w:val="24"/>
        </w:rPr>
        <w:t>urine</w:t>
      </w:r>
      <w:r>
        <w:rPr>
          <w:rFonts w:ascii="Times New Roman" w:cs="Times New Roman" w:hAnsi="Times New Roman"/>
          <w:sz w:val="24"/>
          <w:szCs w:val="24"/>
        </w:rPr>
        <w:t xml:space="preserve"> pale stool </w:t>
      </w:r>
      <w:r>
        <w:rPr>
          <w:rFonts w:ascii="Times New Roman" w:cs="Times New Roman" w:hAnsi="Times New Roman"/>
          <w:sz w:val="24"/>
          <w:szCs w:val="24"/>
        </w:rPr>
        <w:t>whites of the eyes, and under the fingernails, joint pain, exhaustion, f</w:t>
      </w:r>
      <w:r>
        <w:rPr>
          <w:rFonts w:ascii="Times New Roman" w:cs="Times New Roman" w:hAnsi="Times New Roman"/>
          <w:sz w:val="24"/>
          <w:szCs w:val="24"/>
        </w:rPr>
        <w:t>ever</w:t>
      </w:r>
      <w:r>
        <w:rPr>
          <w:rFonts w:ascii="Times New Roman" w:cs="Times New Roman" w:hAnsi="Times New Roman"/>
          <w:sz w:val="24"/>
          <w:szCs w:val="24"/>
        </w:rPr>
        <w:t>, loss of appetite, ab</w:t>
      </w:r>
      <w:r>
        <w:rPr>
          <w:rFonts w:ascii="Times New Roman" w:cs="Times New Roman" w:hAnsi="Times New Roman"/>
          <w:sz w:val="24"/>
          <w:szCs w:val="24"/>
        </w:rPr>
        <w:t xml:space="preserve">dominal </w:t>
      </w:r>
      <w:r>
        <w:rPr>
          <w:rFonts w:ascii="Times New Roman" w:cs="Times New Roman" w:hAnsi="Times New Roman"/>
          <w:sz w:val="24"/>
          <w:szCs w:val="24"/>
        </w:rPr>
        <w:t>pain</w:t>
      </w:r>
      <w:r>
        <w:rPr>
          <w:rFonts w:ascii="Times New Roman" w:cs="Times New Roman" w:hAnsi="Times New Roman"/>
          <w:sz w:val="24"/>
          <w:szCs w:val="24"/>
        </w:rPr>
        <w:t>, diarrhoea, and n</w:t>
      </w:r>
      <w:r>
        <w:rPr>
          <w:rFonts w:ascii="Times New Roman" w:cs="Times New Roman" w:hAnsi="Times New Roman"/>
          <w:sz w:val="24"/>
          <w:szCs w:val="24"/>
        </w:rPr>
        <w:t xml:space="preserve">ausea </w:t>
      </w:r>
      <w:r>
        <w:rPr>
          <w:rFonts w:ascii="Times New Roman" w:cs="Times New Roman" w:hAnsi="Times New Roman"/>
          <w:sz w:val="24"/>
          <w:szCs w:val="24"/>
        </w:rPr>
        <w:t>(WHO, 2018).</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If</w:t>
      </w:r>
      <w:r>
        <w:rPr>
          <w:rFonts w:ascii="Times New Roman" w:cs="Times New Roman" w:hAnsi="Times New Roman"/>
          <w:sz w:val="24"/>
          <w:szCs w:val="24"/>
        </w:rPr>
        <w:t xml:space="preserve"> chance that the resistant framework can't control </w:t>
      </w:r>
      <w:r>
        <w:rPr>
          <w:rFonts w:ascii="Times New Roman" w:cs="Times New Roman" w:hAnsi="Times New Roman"/>
          <w:sz w:val="24"/>
          <w:szCs w:val="24"/>
        </w:rPr>
        <w:t>acute</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xml:space="preserve"> inside a half year, manifestations of </w:t>
      </w:r>
      <w:r>
        <w:rPr>
          <w:rFonts w:ascii="Times New Roman" w:cs="Times New Roman" w:hAnsi="Times New Roman"/>
          <w:sz w:val="24"/>
          <w:szCs w:val="24"/>
        </w:rPr>
        <w:t>chronic</w:t>
      </w:r>
      <w:r>
        <w:rPr>
          <w:rFonts w:ascii="Times New Roman" w:cs="Times New Roman" w:hAnsi="Times New Roman"/>
          <w:sz w:val="24"/>
          <w:szCs w:val="24"/>
        </w:rPr>
        <w:t xml:space="preserve"> hepatitis B are conceivable. Not every person with </w:t>
      </w:r>
      <w:r>
        <w:rPr>
          <w:rFonts w:ascii="Times New Roman" w:cs="Times New Roman" w:hAnsi="Times New Roman"/>
          <w:sz w:val="24"/>
          <w:szCs w:val="24"/>
        </w:rPr>
        <w:t>chronic</w:t>
      </w:r>
      <w:r>
        <w:rPr>
          <w:rFonts w:ascii="Times New Roman" w:cs="Times New Roman" w:hAnsi="Times New Roman"/>
          <w:sz w:val="24"/>
          <w:szCs w:val="24"/>
        </w:rPr>
        <w:t xml:space="preserve"> hepatitis B encounters manifestations. </w:t>
      </w:r>
      <w:r>
        <w:rPr>
          <w:rFonts w:ascii="Times New Roman" w:cs="Times New Roman" w:hAnsi="Times New Roman"/>
          <w:sz w:val="24"/>
          <w:szCs w:val="24"/>
        </w:rPr>
        <w:t>Some</w:t>
      </w:r>
      <w:r>
        <w:rPr>
          <w:rFonts w:ascii="Times New Roman" w:cs="Times New Roman" w:hAnsi="Times New Roman"/>
          <w:sz w:val="24"/>
          <w:szCs w:val="24"/>
        </w:rPr>
        <w:t xml:space="preserve"> people with </w:t>
      </w:r>
      <w:r>
        <w:rPr>
          <w:rFonts w:ascii="Times New Roman" w:cs="Times New Roman" w:hAnsi="Times New Roman"/>
          <w:sz w:val="24"/>
          <w:szCs w:val="24"/>
        </w:rPr>
        <w:t>chronic</w:t>
      </w:r>
      <w:r>
        <w:rPr>
          <w:rFonts w:ascii="Times New Roman" w:cs="Times New Roman" w:hAnsi="Times New Roman"/>
          <w:sz w:val="24"/>
          <w:szCs w:val="24"/>
        </w:rPr>
        <w:t xml:space="preserve"> hepatitis B encounter incidental manifestations, while others encounter side effects that never appear to leave.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Chronic</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with hepatitis B virus might be either asymptomatic or might be related with </w:t>
      </w:r>
      <w:r>
        <w:rPr>
          <w:rFonts w:ascii="Times New Roman" w:cs="Times New Roman" w:hAnsi="Times New Roman"/>
          <w:sz w:val="24"/>
          <w:szCs w:val="24"/>
        </w:rPr>
        <w:t>an</w:t>
      </w:r>
      <w:r>
        <w:rPr>
          <w:rFonts w:ascii="Times New Roman" w:cs="Times New Roman" w:hAnsi="Times New Roman"/>
          <w:sz w:val="24"/>
          <w:szCs w:val="24"/>
        </w:rPr>
        <w:t xml:space="preserve"> </w:t>
      </w:r>
      <w:r>
        <w:rPr>
          <w:rFonts w:ascii="Times New Roman" w:cs="Times New Roman" w:hAnsi="Times New Roman"/>
          <w:sz w:val="24"/>
          <w:szCs w:val="24"/>
        </w:rPr>
        <w:t>chronic</w:t>
      </w:r>
      <w:r>
        <w:rPr>
          <w:rFonts w:ascii="Times New Roman" w:cs="Times New Roman" w:hAnsi="Times New Roman"/>
          <w:sz w:val="24"/>
          <w:szCs w:val="24"/>
        </w:rPr>
        <w:t xml:space="preserve"> irritation of the liver (</w:t>
      </w:r>
      <w:r>
        <w:rPr>
          <w:rFonts w:ascii="Times New Roman" w:cs="Times New Roman" w:hAnsi="Times New Roman"/>
          <w:sz w:val="24"/>
          <w:szCs w:val="24"/>
        </w:rPr>
        <w:t>chronic</w:t>
      </w:r>
      <w:r>
        <w:rPr>
          <w:rFonts w:ascii="Times New Roman" w:cs="Times New Roman" w:hAnsi="Times New Roman"/>
          <w:sz w:val="24"/>
          <w:szCs w:val="24"/>
        </w:rPr>
        <w:t xml:space="preserve"> hepatitis), prompting cirrhosis over a time of quite a while. This sort of </w:t>
      </w:r>
      <w:r>
        <w:rPr>
          <w:rFonts w:ascii="Times New Roman" w:cs="Times New Roman" w:hAnsi="Times New Roman"/>
          <w:sz w:val="24"/>
          <w:szCs w:val="24"/>
        </w:rPr>
        <w:t>infection</w:t>
      </w:r>
      <w:r>
        <w:rPr>
          <w:rFonts w:ascii="Times New Roman" w:cs="Times New Roman" w:hAnsi="Times New Roman"/>
          <w:sz w:val="24"/>
          <w:szCs w:val="24"/>
        </w:rPr>
        <w:t xml:space="preserve"> significantly expands the occurrence of hepatocellular carcinoma (liver </w:t>
      </w:r>
      <w:r>
        <w:rPr>
          <w:rFonts w:ascii="Times New Roman" w:cs="Times New Roman" w:hAnsi="Times New Roman"/>
          <w:sz w:val="24"/>
          <w:szCs w:val="24"/>
        </w:rPr>
        <w:t>cancer</w:t>
      </w:r>
      <w:r>
        <w:rPr>
          <w:rFonts w:ascii="Times New Roman" w:cs="Times New Roman" w:hAnsi="Times New Roman"/>
          <w:sz w:val="24"/>
          <w:szCs w:val="24"/>
        </w:rPr>
        <w:t xml:space="preserve">). </w:t>
      </w:r>
      <w:r>
        <w:rPr>
          <w:rFonts w:ascii="Times New Roman" w:cs="Times New Roman" w:hAnsi="Times New Roman"/>
          <w:sz w:val="24"/>
          <w:szCs w:val="24"/>
        </w:rPr>
        <w:t>Chronic</w:t>
      </w:r>
      <w:r>
        <w:rPr>
          <w:rFonts w:ascii="Times New Roman" w:cs="Times New Roman" w:hAnsi="Times New Roman"/>
          <w:sz w:val="24"/>
          <w:szCs w:val="24"/>
        </w:rPr>
        <w:t xml:space="preserve"> </w:t>
      </w:r>
      <w:r>
        <w:rPr>
          <w:rFonts w:ascii="Times New Roman" w:cs="Times New Roman" w:hAnsi="Times New Roman"/>
          <w:sz w:val="24"/>
          <w:szCs w:val="24"/>
        </w:rPr>
        <w:t>carriers</w:t>
      </w:r>
      <w:r>
        <w:rPr>
          <w:rFonts w:ascii="Times New Roman" w:cs="Times New Roman" w:hAnsi="Times New Roman"/>
          <w:sz w:val="24"/>
          <w:szCs w:val="24"/>
        </w:rPr>
        <w:t xml:space="preserve"> are urged to abstain from devouring liquor as it expands their hazard for cirrhosis and liver </w:t>
      </w:r>
      <w:r>
        <w:rPr>
          <w:rFonts w:ascii="Times New Roman" w:cs="Times New Roman" w:hAnsi="Times New Roman"/>
          <w:sz w:val="24"/>
          <w:szCs w:val="24"/>
        </w:rPr>
        <w:t>disease</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 About 30%-half of individual</w:t>
      </w:r>
      <w:r>
        <w:rPr>
          <w:rFonts w:ascii="Times New Roman" w:cs="Times New Roman" w:hAnsi="Times New Roman"/>
          <w:sz w:val="24"/>
          <w:szCs w:val="24"/>
        </w:rPr>
        <w:t>’</w:t>
      </w:r>
      <w:r>
        <w:rPr>
          <w:rFonts w:ascii="Times New Roman" w:cs="Times New Roman" w:hAnsi="Times New Roman"/>
          <w:sz w:val="24"/>
          <w:szCs w:val="24"/>
        </w:rPr>
        <w:t xml:space="preserve">s age 5 years and more seasoned have indications from </w:t>
      </w:r>
      <w:r>
        <w:rPr>
          <w:rFonts w:ascii="Times New Roman" w:cs="Times New Roman" w:hAnsi="Times New Roman"/>
          <w:sz w:val="24"/>
          <w:szCs w:val="24"/>
        </w:rPr>
        <w:t>acute</w:t>
      </w:r>
      <w:r>
        <w:rPr>
          <w:rFonts w:ascii="Times New Roman" w:cs="Times New Roman" w:hAnsi="Times New Roman"/>
          <w:sz w:val="24"/>
          <w:szCs w:val="24"/>
        </w:rPr>
        <w:t xml:space="preserve"> hepatitis B. Most kids </w:t>
      </w:r>
      <w:r>
        <w:rPr>
          <w:rFonts w:ascii="Times New Roman" w:cs="Times New Roman" w:hAnsi="Times New Roman"/>
          <w:sz w:val="24"/>
          <w:szCs w:val="24"/>
        </w:rPr>
        <w:t>less than</w:t>
      </w:r>
      <w:r>
        <w:rPr>
          <w:rFonts w:ascii="Times New Roman" w:cs="Times New Roman" w:hAnsi="Times New Roman"/>
          <w:sz w:val="24"/>
          <w:szCs w:val="24"/>
        </w:rPr>
        <w:t xml:space="preserve"> 5 years of age and individuals with genuine medical issues, for example, being immunosuppressed, by and large don't have manifestations (CDC,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Most people with </w:t>
      </w:r>
      <w:r>
        <w:rPr>
          <w:rFonts w:ascii="Times New Roman" w:cs="Times New Roman" w:hAnsi="Times New Roman"/>
          <w:sz w:val="24"/>
          <w:szCs w:val="24"/>
        </w:rPr>
        <w:t>chronic</w:t>
      </w:r>
      <w:r>
        <w:rPr>
          <w:rFonts w:ascii="Times New Roman" w:cs="Times New Roman" w:hAnsi="Times New Roman"/>
          <w:sz w:val="24"/>
          <w:szCs w:val="24"/>
        </w:rPr>
        <w:t xml:space="preserve"> hepatitis B don't have any manifestations, don't feel sick, and can remain indication free for a considerable length of time. Whenever and if indications do show up, they are like the manifestations of </w:t>
      </w:r>
      <w:r>
        <w:rPr>
          <w:rFonts w:ascii="Times New Roman" w:cs="Times New Roman" w:hAnsi="Times New Roman"/>
          <w:sz w:val="24"/>
          <w:szCs w:val="24"/>
        </w:rPr>
        <w:t>acute</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however can be an indication of cutting edge liver </w:t>
      </w:r>
      <w:r>
        <w:rPr>
          <w:rFonts w:ascii="Times New Roman" w:cs="Times New Roman" w:hAnsi="Times New Roman"/>
          <w:sz w:val="24"/>
          <w:szCs w:val="24"/>
        </w:rPr>
        <w:t>disease</w:t>
      </w:r>
      <w:r>
        <w:rPr>
          <w:rFonts w:ascii="Times New Roman" w:cs="Times New Roman" w:hAnsi="Times New Roman"/>
          <w:sz w:val="24"/>
          <w:szCs w:val="24"/>
        </w:rPr>
        <w:t xml:space="preserve">. Around 1 of every 4 individuals who turn out to be </w:t>
      </w:r>
      <w:r>
        <w:rPr>
          <w:rFonts w:ascii="Times New Roman" w:cs="Times New Roman" w:hAnsi="Times New Roman"/>
          <w:sz w:val="24"/>
          <w:szCs w:val="24"/>
        </w:rPr>
        <w:t>chronically</w:t>
      </w:r>
      <w:r>
        <w:rPr>
          <w:rFonts w:ascii="Times New Roman" w:cs="Times New Roman" w:hAnsi="Times New Roman"/>
          <w:sz w:val="24"/>
          <w:szCs w:val="24"/>
        </w:rPr>
        <w:t xml:space="preserve"> </w:t>
      </w:r>
      <w:r>
        <w:rPr>
          <w:rFonts w:ascii="Times New Roman" w:cs="Times New Roman" w:hAnsi="Times New Roman"/>
          <w:sz w:val="24"/>
          <w:szCs w:val="24"/>
        </w:rPr>
        <w:t>infected</w:t>
      </w:r>
      <w:r>
        <w:rPr>
          <w:rFonts w:ascii="Times New Roman" w:cs="Times New Roman" w:hAnsi="Times New Roman"/>
          <w:sz w:val="24"/>
          <w:szCs w:val="24"/>
        </w:rPr>
        <w:t xml:space="preserve"> amid adolescence and about 15% of the individuals who turn out to be incessantly </w:t>
      </w:r>
      <w:r>
        <w:rPr>
          <w:rFonts w:ascii="Times New Roman" w:cs="Times New Roman" w:hAnsi="Times New Roman"/>
          <w:sz w:val="24"/>
          <w:szCs w:val="24"/>
        </w:rPr>
        <w:t>infected</w:t>
      </w:r>
      <w:r>
        <w:rPr>
          <w:rFonts w:ascii="Times New Roman" w:cs="Times New Roman" w:hAnsi="Times New Roman"/>
          <w:sz w:val="24"/>
          <w:szCs w:val="24"/>
        </w:rPr>
        <w:t xml:space="preserve"> after youth will in the long amazing genuine liver conditions, for example, cirrhosis or </w:t>
      </w:r>
      <w:r>
        <w:rPr>
          <w:rFonts w:ascii="Times New Roman" w:cs="Times New Roman" w:hAnsi="Times New Roman"/>
          <w:sz w:val="24"/>
          <w:szCs w:val="24"/>
        </w:rPr>
        <w:t>liver cancer</w:t>
      </w:r>
      <w:r>
        <w:rPr>
          <w:rFonts w:ascii="Times New Roman" w:cs="Times New Roman" w:hAnsi="Times New Roman"/>
          <w:sz w:val="24"/>
          <w:szCs w:val="24"/>
        </w:rPr>
        <w:t xml:space="preserve">. Indeed, even as the liver ends up ailing, </w:t>
      </w:r>
      <w:r>
        <w:rPr>
          <w:rFonts w:ascii="Times New Roman" w:cs="Times New Roman" w:hAnsi="Times New Roman"/>
          <w:sz w:val="24"/>
          <w:szCs w:val="24"/>
        </w:rPr>
        <w:t>some</w:t>
      </w:r>
      <w:r>
        <w:rPr>
          <w:rFonts w:ascii="Times New Roman" w:cs="Times New Roman" w:hAnsi="Times New Roman"/>
          <w:sz w:val="24"/>
          <w:szCs w:val="24"/>
        </w:rPr>
        <w:t xml:space="preserve"> people still don't have side effects, albeit certain blood tests for liver capacity may start to demonstrate </w:t>
      </w:r>
      <w:r>
        <w:rPr>
          <w:rFonts w:ascii="Times New Roman" w:cs="Times New Roman" w:hAnsi="Times New Roman"/>
          <w:sz w:val="24"/>
          <w:szCs w:val="24"/>
        </w:rPr>
        <w:t>some</w:t>
      </w:r>
      <w:r>
        <w:rPr>
          <w:rFonts w:ascii="Times New Roman" w:cs="Times New Roman" w:hAnsi="Times New Roman"/>
          <w:sz w:val="24"/>
          <w:szCs w:val="24"/>
        </w:rPr>
        <w:t xml:space="preserve"> variations from the norm (CDC,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Diagnosis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It is</w:t>
      </w:r>
      <w:r>
        <w:rPr>
          <w:rFonts w:ascii="Times New Roman" w:cs="Times New Roman" w:hAnsi="Times New Roman"/>
          <w:sz w:val="24"/>
          <w:szCs w:val="24"/>
        </w:rPr>
        <w:t xml:space="preserve"> no</w:t>
      </w:r>
      <w:r>
        <w:rPr>
          <w:rFonts w:ascii="Times New Roman" w:cs="Times New Roman" w:hAnsi="Times New Roman"/>
          <w:sz w:val="24"/>
          <w:szCs w:val="24"/>
        </w:rPr>
        <w:t>t conceivable, on clinical grounds, to separate hepatitis B from hepatiti</w:t>
      </w:r>
      <w:r>
        <w:rPr>
          <w:rFonts w:ascii="Times New Roman" w:cs="Times New Roman" w:hAnsi="Times New Roman"/>
          <w:sz w:val="24"/>
          <w:szCs w:val="24"/>
        </w:rPr>
        <w:t>s caused by other viral agent</w:t>
      </w:r>
      <w:r>
        <w:rPr>
          <w:rFonts w:ascii="Times New Roman" w:cs="Times New Roman" w:hAnsi="Times New Roman"/>
          <w:sz w:val="24"/>
          <w:szCs w:val="24"/>
        </w:rPr>
        <w:t xml:space="preserve">s and, subsequently, </w:t>
      </w:r>
      <w:r>
        <w:rPr>
          <w:rFonts w:ascii="Times New Roman" w:cs="Times New Roman" w:hAnsi="Times New Roman"/>
          <w:sz w:val="24"/>
          <w:szCs w:val="24"/>
        </w:rPr>
        <w:t>laboratory</w:t>
      </w:r>
      <w:r>
        <w:rPr>
          <w:rFonts w:ascii="Times New Roman" w:cs="Times New Roman" w:hAnsi="Times New Roman"/>
          <w:sz w:val="24"/>
          <w:szCs w:val="24"/>
        </w:rPr>
        <w:t xml:space="preserve"> affirmation of the analysis is fundamental. Various blood tests are accessible to determine and screen individuals to have hepatitis B.</w:t>
      </w:r>
      <w:r>
        <w:rPr>
          <w:rFonts w:ascii="Times New Roman" w:cs="Times New Roman" w:hAnsi="Times New Roman"/>
          <w:sz w:val="24"/>
          <w:szCs w:val="24"/>
        </w:rPr>
        <w:t xml:space="preserve"> </w:t>
      </w:r>
      <w:r>
        <w:rPr>
          <w:rFonts w:ascii="Times New Roman" w:cs="Times New Roman" w:hAnsi="Times New Roman"/>
          <w:sz w:val="24"/>
          <w:szCs w:val="24"/>
        </w:rPr>
        <w:t xml:space="preserve">They can be </w:t>
      </w:r>
      <w:r>
        <w:rPr>
          <w:rFonts w:ascii="Times New Roman" w:cs="Times New Roman" w:hAnsi="Times New Roman"/>
          <w:sz w:val="24"/>
          <w:szCs w:val="24"/>
        </w:rPr>
        <w:t>use</w:t>
      </w:r>
      <w:r>
        <w:rPr>
          <w:rFonts w:ascii="Times New Roman" w:cs="Times New Roman" w:hAnsi="Times New Roman"/>
          <w:sz w:val="24"/>
          <w:szCs w:val="24"/>
        </w:rPr>
        <w:t xml:space="preserve">d to recognize </w:t>
      </w:r>
      <w:r>
        <w:rPr>
          <w:rFonts w:ascii="Times New Roman" w:cs="Times New Roman" w:hAnsi="Times New Roman"/>
          <w:sz w:val="24"/>
          <w:szCs w:val="24"/>
        </w:rPr>
        <w:t>acute</w:t>
      </w:r>
      <w:r>
        <w:rPr>
          <w:rFonts w:ascii="Times New Roman" w:cs="Times New Roman" w:hAnsi="Times New Roman"/>
          <w:sz w:val="24"/>
          <w:szCs w:val="24"/>
        </w:rPr>
        <w:t xml:space="preserve"> and </w:t>
      </w:r>
      <w:r>
        <w:rPr>
          <w:rFonts w:ascii="Times New Roman" w:cs="Times New Roman" w:hAnsi="Times New Roman"/>
          <w:sz w:val="24"/>
          <w:szCs w:val="24"/>
        </w:rPr>
        <w:t>chronic</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Laboratory</w:t>
      </w:r>
      <w:r>
        <w:rPr>
          <w:rFonts w:ascii="Times New Roman" w:cs="Times New Roman" w:hAnsi="Times New Roman"/>
          <w:sz w:val="24"/>
          <w:szCs w:val="24"/>
        </w:rPr>
        <w:t xml:space="preserve"> determination of hepatitis B </w:t>
      </w:r>
      <w:r>
        <w:rPr>
          <w:rFonts w:ascii="Times New Roman" w:cs="Times New Roman" w:hAnsi="Times New Roman"/>
          <w:sz w:val="24"/>
          <w:szCs w:val="24"/>
        </w:rPr>
        <w:t>infection</w:t>
      </w:r>
      <w:r>
        <w:rPr>
          <w:rFonts w:ascii="Times New Roman" w:cs="Times New Roman" w:hAnsi="Times New Roman"/>
          <w:sz w:val="24"/>
          <w:szCs w:val="24"/>
        </w:rPr>
        <w:t xml:space="preserve"> </w:t>
      </w:r>
      <w:r>
        <w:rPr>
          <w:rFonts w:ascii="Times New Roman" w:cs="Times New Roman" w:hAnsi="Times New Roman"/>
          <w:sz w:val="24"/>
          <w:szCs w:val="24"/>
        </w:rPr>
        <w:t>focuses</w:t>
      </w:r>
      <w:r>
        <w:rPr>
          <w:rFonts w:ascii="Times New Roman" w:cs="Times New Roman" w:hAnsi="Times New Roman"/>
          <w:sz w:val="24"/>
          <w:szCs w:val="24"/>
        </w:rPr>
        <w:t xml:space="preserve"> around the identification of the hepatitis B surface antigen </w:t>
      </w:r>
      <w:r>
        <w:rPr>
          <w:rFonts w:ascii="Times New Roman" w:cs="Times New Roman" w:hAnsi="Times New Roman"/>
          <w:sz w:val="24"/>
          <w:szCs w:val="24"/>
        </w:rPr>
        <w:t>HBsAg</w:t>
      </w:r>
      <w:r>
        <w:rPr>
          <w:rFonts w:ascii="Times New Roman" w:cs="Times New Roman" w:hAnsi="Times New Roman"/>
          <w:sz w:val="24"/>
          <w:szCs w:val="24"/>
        </w:rPr>
        <w:t>. WHO suggests that all blood gifts be tried for hepatitis B to guarantee blood security and evade unplanned transmission to individuals w</w:t>
      </w:r>
      <w:r>
        <w:rPr>
          <w:rFonts w:ascii="Times New Roman" w:cs="Times New Roman" w:hAnsi="Times New Roman"/>
          <w:sz w:val="24"/>
          <w:szCs w:val="24"/>
        </w:rPr>
        <w:t>ho get blood items (WHO, 2018)</w:t>
      </w:r>
      <w:r>
        <w:rPr>
          <w:rFonts w:ascii="Times New Roman" w:cs="Times New Roman" w:hAnsi="Times New Roman"/>
          <w:sz w:val="24"/>
          <w:szCs w:val="24"/>
        </w:rPr>
        <w:t>.</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Acute</w:t>
      </w:r>
      <w:r>
        <w:rPr>
          <w:rFonts w:ascii="Times New Roman" w:cs="Times New Roman" w:hAnsi="Times New Roman"/>
          <w:sz w:val="24"/>
          <w:szCs w:val="24"/>
        </w:rPr>
        <w:t xml:space="preserve"> </w:t>
      </w:r>
      <w:r>
        <w:rPr>
          <w:rFonts w:ascii="Times New Roman" w:cs="Times New Roman" w:hAnsi="Times New Roman"/>
          <w:sz w:val="24"/>
          <w:szCs w:val="24"/>
        </w:rPr>
        <w:t>HBV infection</w:t>
      </w:r>
      <w:r>
        <w:rPr>
          <w:rFonts w:ascii="Times New Roman" w:cs="Times New Roman" w:hAnsi="Times New Roman"/>
          <w:sz w:val="24"/>
          <w:szCs w:val="24"/>
        </w:rPr>
        <w:t xml:space="preserve"> is described by the </w:t>
      </w:r>
      <w:r>
        <w:rPr>
          <w:rFonts w:ascii="Times New Roman" w:cs="Times New Roman" w:hAnsi="Times New Roman"/>
          <w:sz w:val="24"/>
          <w:szCs w:val="24"/>
        </w:rPr>
        <w:t>presence</w:t>
      </w:r>
      <w:r>
        <w:rPr>
          <w:rFonts w:ascii="Times New Roman" w:cs="Times New Roman" w:hAnsi="Times New Roman"/>
          <w:sz w:val="24"/>
          <w:szCs w:val="24"/>
        </w:rPr>
        <w:t xml:space="preserve"> of </w:t>
      </w:r>
      <w:r>
        <w:rPr>
          <w:rFonts w:ascii="Times New Roman" w:cs="Times New Roman" w:hAnsi="Times New Roman"/>
          <w:sz w:val="24"/>
          <w:szCs w:val="24"/>
        </w:rPr>
        <w:t>HBsAg</w:t>
      </w:r>
      <w:r>
        <w:rPr>
          <w:rFonts w:ascii="Times New Roman" w:cs="Times New Roman" w:hAnsi="Times New Roman"/>
          <w:sz w:val="24"/>
          <w:szCs w:val="24"/>
        </w:rPr>
        <w:t xml:space="preserve"> and immunoglobulin M (</w:t>
      </w:r>
      <w:r>
        <w:rPr>
          <w:rFonts w:ascii="Times New Roman" w:cs="Times New Roman" w:hAnsi="Times New Roman"/>
          <w:sz w:val="24"/>
          <w:szCs w:val="24"/>
        </w:rPr>
        <w:t>IgM</w:t>
      </w:r>
      <w:r>
        <w:rPr>
          <w:rFonts w:ascii="Times New Roman" w:cs="Times New Roman" w:hAnsi="Times New Roman"/>
          <w:sz w:val="24"/>
          <w:szCs w:val="24"/>
        </w:rPr>
        <w:t xml:space="preserve">) </w:t>
      </w:r>
      <w:r>
        <w:rPr>
          <w:rFonts w:ascii="Times New Roman" w:cs="Times New Roman" w:hAnsi="Times New Roman"/>
          <w:sz w:val="24"/>
          <w:szCs w:val="24"/>
        </w:rPr>
        <w:t>antibody to the core</w:t>
      </w:r>
      <w:r>
        <w:rPr>
          <w:rFonts w:ascii="Times New Roman" w:cs="Times New Roman" w:hAnsi="Times New Roman"/>
          <w:sz w:val="24"/>
          <w:szCs w:val="24"/>
        </w:rPr>
        <w:t xml:space="preserve"> antigen, </w:t>
      </w:r>
      <w:r>
        <w:rPr>
          <w:rFonts w:ascii="Times New Roman" w:cs="Times New Roman" w:hAnsi="Times New Roman"/>
          <w:sz w:val="24"/>
          <w:szCs w:val="24"/>
        </w:rPr>
        <w:t>HBcAg</w:t>
      </w:r>
      <w:r>
        <w:rPr>
          <w:rFonts w:ascii="Times New Roman" w:cs="Times New Roman" w:hAnsi="Times New Roman"/>
          <w:sz w:val="24"/>
          <w:szCs w:val="24"/>
        </w:rPr>
        <w:t xml:space="preserve"> (Diagram 1)</w:t>
      </w:r>
      <w:r>
        <w:rPr>
          <w:rFonts w:ascii="Times New Roman" w:cs="Times New Roman" w:hAnsi="Times New Roman"/>
          <w:sz w:val="24"/>
          <w:szCs w:val="24"/>
        </w:rPr>
        <w:t xml:space="preserve">. Amid the underlying period of </w:t>
      </w:r>
      <w:r>
        <w:rPr>
          <w:rFonts w:ascii="Times New Roman" w:cs="Times New Roman" w:hAnsi="Times New Roman"/>
          <w:sz w:val="24"/>
          <w:szCs w:val="24"/>
        </w:rPr>
        <w:t>infection</w:t>
      </w:r>
      <w:r>
        <w:rPr>
          <w:rFonts w:ascii="Times New Roman" w:cs="Times New Roman" w:hAnsi="Times New Roman"/>
          <w:sz w:val="24"/>
          <w:szCs w:val="24"/>
        </w:rPr>
        <w:t>, patients are likewise seropositive for hepatitis B e antigen (</w:t>
      </w: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HBeAg</w:t>
      </w:r>
      <w:r>
        <w:rPr>
          <w:rFonts w:ascii="Times New Roman" w:cs="Times New Roman" w:hAnsi="Times New Roman"/>
          <w:sz w:val="24"/>
          <w:szCs w:val="24"/>
        </w:rPr>
        <w:t xml:space="preserve"> is normally a marker of large amounts of replication of the virus. The </w:t>
      </w:r>
      <w:r>
        <w:rPr>
          <w:rFonts w:ascii="Times New Roman" w:cs="Times New Roman" w:hAnsi="Times New Roman"/>
          <w:sz w:val="24"/>
          <w:szCs w:val="24"/>
        </w:rPr>
        <w:t xml:space="preserve">presence </w:t>
      </w:r>
      <w:r>
        <w:rPr>
          <w:rFonts w:ascii="Times New Roman" w:cs="Times New Roman" w:hAnsi="Times New Roman"/>
          <w:sz w:val="24"/>
          <w:szCs w:val="24"/>
        </w:rPr>
        <w:t xml:space="preserve">of </w:t>
      </w:r>
      <w:r>
        <w:rPr>
          <w:rFonts w:ascii="Times New Roman" w:cs="Times New Roman" w:hAnsi="Times New Roman"/>
          <w:sz w:val="24"/>
          <w:szCs w:val="24"/>
        </w:rPr>
        <w:t>HBeAg</w:t>
      </w:r>
      <w:r>
        <w:rPr>
          <w:rFonts w:ascii="Times New Roman" w:cs="Times New Roman" w:hAnsi="Times New Roman"/>
          <w:sz w:val="24"/>
          <w:szCs w:val="24"/>
        </w:rPr>
        <w:t xml:space="preserve"> shows that the blood and body liquids of the </w:t>
      </w:r>
      <w:r>
        <w:rPr>
          <w:rFonts w:ascii="Times New Roman" w:cs="Times New Roman" w:hAnsi="Times New Roman"/>
          <w:sz w:val="24"/>
          <w:szCs w:val="24"/>
        </w:rPr>
        <w:t>infected</w:t>
      </w:r>
      <w:r>
        <w:rPr>
          <w:rFonts w:ascii="Times New Roman" w:cs="Times New Roman" w:hAnsi="Times New Roman"/>
          <w:sz w:val="24"/>
          <w:szCs w:val="24"/>
        </w:rPr>
        <w:t xml:space="preserve"> individual are profoundly </w:t>
      </w:r>
      <w:r>
        <w:rPr>
          <w:rFonts w:ascii="Times New Roman" w:cs="Times New Roman" w:hAnsi="Times New Roman"/>
          <w:sz w:val="24"/>
          <w:szCs w:val="24"/>
        </w:rPr>
        <w:t>infectious</w:t>
      </w:r>
      <w:r>
        <w:rPr>
          <w:rFonts w:ascii="Times New Roman" w:cs="Times New Roman" w:hAnsi="Times New Roman"/>
          <w:sz w:val="24"/>
          <w:szCs w:val="24"/>
        </w:rPr>
        <w:t xml:space="preserve"> (Otto et al, 2012).</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Chronic</w:t>
      </w:r>
      <w:r>
        <w:rPr>
          <w:rFonts w:ascii="Times New Roman" w:cs="Times New Roman" w:hAnsi="Times New Roman"/>
          <w:sz w:val="24"/>
          <w:szCs w:val="24"/>
        </w:rPr>
        <w:t xml:space="preserve"> disease is described by the </w:t>
      </w:r>
      <w:r>
        <w:rPr>
          <w:rFonts w:ascii="Times New Roman" w:cs="Times New Roman" w:hAnsi="Times New Roman"/>
          <w:sz w:val="24"/>
          <w:szCs w:val="24"/>
        </w:rPr>
        <w:t>persistence</w:t>
      </w:r>
      <w:r>
        <w:rPr>
          <w:rFonts w:ascii="Times New Roman" w:cs="Times New Roman" w:hAnsi="Times New Roman"/>
          <w:sz w:val="24"/>
          <w:szCs w:val="24"/>
        </w:rPr>
        <w:t xml:space="preserve"> of </w:t>
      </w:r>
      <w:r>
        <w:rPr>
          <w:rFonts w:ascii="Times New Roman" w:cs="Times New Roman" w:hAnsi="Times New Roman"/>
          <w:sz w:val="24"/>
          <w:szCs w:val="24"/>
        </w:rPr>
        <w:t>HBsAg</w:t>
      </w:r>
      <w:r>
        <w:rPr>
          <w:rFonts w:ascii="Times New Roman" w:cs="Times New Roman" w:hAnsi="Times New Roman"/>
          <w:sz w:val="24"/>
          <w:szCs w:val="24"/>
        </w:rPr>
        <w:t xml:space="preserve"> for no less than a half year (with or without simultaneous </w:t>
      </w:r>
      <w:r>
        <w:rPr>
          <w:rFonts w:ascii="Times New Roman" w:cs="Times New Roman" w:hAnsi="Times New Roman"/>
          <w:sz w:val="24"/>
          <w:szCs w:val="24"/>
        </w:rPr>
        <w:t>HBeAg</w:t>
      </w:r>
      <w:r>
        <w:rPr>
          <w:rFonts w:ascii="Times New Roman" w:cs="Times New Roman" w:hAnsi="Times New Roman"/>
          <w:sz w:val="24"/>
          <w:szCs w:val="24"/>
        </w:rPr>
        <w:t xml:space="preserve">). Diligence of </w:t>
      </w:r>
      <w:r>
        <w:rPr>
          <w:rFonts w:ascii="Times New Roman" w:cs="Times New Roman" w:hAnsi="Times New Roman"/>
          <w:sz w:val="24"/>
          <w:szCs w:val="24"/>
        </w:rPr>
        <w:t>HBsAg</w:t>
      </w:r>
      <w:r>
        <w:rPr>
          <w:rFonts w:ascii="Times New Roman" w:cs="Times New Roman" w:hAnsi="Times New Roman"/>
          <w:sz w:val="24"/>
          <w:szCs w:val="24"/>
        </w:rPr>
        <w:t xml:space="preserve"> is the primary marker of hazard for creating incessant liver ailment and liver </w:t>
      </w:r>
      <w:r>
        <w:rPr>
          <w:rFonts w:ascii="Times New Roman" w:cs="Times New Roman" w:hAnsi="Times New Roman"/>
          <w:sz w:val="24"/>
          <w:szCs w:val="24"/>
        </w:rPr>
        <w:t>disease</w:t>
      </w:r>
      <w:r>
        <w:rPr>
          <w:rFonts w:ascii="Times New Roman" w:cs="Times New Roman" w:hAnsi="Times New Roman"/>
          <w:sz w:val="24"/>
          <w:szCs w:val="24"/>
        </w:rPr>
        <w:t xml:space="preserve"> (hepatocellular carcinoma) further down the road (WHO,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Globally, most astounding </w:t>
      </w: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prevelance</w:t>
      </w:r>
      <w:r>
        <w:rPr>
          <w:rFonts w:ascii="Times New Roman" w:cs="Times New Roman" w:hAnsi="Times New Roman"/>
          <w:sz w:val="24"/>
          <w:szCs w:val="24"/>
        </w:rPr>
        <w:t xml:space="preserve"> of over 50 % was found in 0– 9 years old young ladies. At regenerative age, </w:t>
      </w: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prevalence</w:t>
      </w:r>
      <w:r>
        <w:rPr>
          <w:rFonts w:ascii="Times New Roman" w:cs="Times New Roman" w:hAnsi="Times New Roman"/>
          <w:sz w:val="24"/>
          <w:szCs w:val="24"/>
        </w:rPr>
        <w:t xml:space="preserve"> was 20-50 %. Commonness was most astounding in </w:t>
      </w:r>
      <w:r>
        <w:rPr>
          <w:rFonts w:ascii="Times New Roman" w:cs="Times New Roman" w:hAnsi="Times New Roman"/>
          <w:sz w:val="24"/>
          <w:szCs w:val="24"/>
        </w:rPr>
        <w:t>young</w:t>
      </w:r>
      <w:r>
        <w:rPr>
          <w:rFonts w:ascii="Times New Roman" w:cs="Times New Roman" w:hAnsi="Times New Roman"/>
          <w:sz w:val="24"/>
          <w:szCs w:val="24"/>
        </w:rPr>
        <w:t xml:space="preserve"> females in East Asia in 1990 (78 %), the disease was less regular i</w:t>
      </w:r>
      <w:r>
        <w:rPr>
          <w:rFonts w:ascii="Times New Roman" w:cs="Times New Roman" w:hAnsi="Times New Roman"/>
          <w:sz w:val="24"/>
          <w:szCs w:val="24"/>
        </w:rPr>
        <w:t>n Sub-Saharan and North Africa (</w:t>
      </w:r>
      <w:r>
        <w:rPr>
          <w:rFonts w:ascii="Times New Roman" w:cs="Times New Roman" w:hAnsi="Times New Roman"/>
          <w:sz w:val="24"/>
          <w:szCs w:val="24"/>
        </w:rPr>
        <w:t xml:space="preserve">Otto et al, 2012).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Treatment</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There is no medicine accessible to treat </w:t>
      </w:r>
      <w:r>
        <w:rPr>
          <w:rFonts w:ascii="Times New Roman" w:cs="Times New Roman" w:hAnsi="Times New Roman"/>
          <w:sz w:val="24"/>
          <w:szCs w:val="24"/>
        </w:rPr>
        <w:t>acute</w:t>
      </w:r>
      <w:r>
        <w:rPr>
          <w:rFonts w:ascii="Times New Roman" w:cs="Times New Roman" w:hAnsi="Times New Roman"/>
          <w:sz w:val="24"/>
          <w:szCs w:val="24"/>
        </w:rPr>
        <w:t xml:space="preserve"> hepatitis B. Amid this </w:t>
      </w:r>
      <w:r>
        <w:rPr>
          <w:rFonts w:ascii="Times New Roman" w:cs="Times New Roman" w:hAnsi="Times New Roman"/>
          <w:sz w:val="24"/>
          <w:szCs w:val="24"/>
        </w:rPr>
        <w:t>short-term</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doctor</w:t>
      </w:r>
      <w:r>
        <w:rPr>
          <w:rFonts w:ascii="Times New Roman" w:cs="Times New Roman" w:hAnsi="Times New Roman"/>
          <w:sz w:val="24"/>
          <w:szCs w:val="24"/>
        </w:rPr>
        <w:t xml:space="preserve">s for the most part suggest rest, sufficient </w:t>
      </w:r>
      <w:r>
        <w:rPr>
          <w:rFonts w:ascii="Times New Roman" w:cs="Times New Roman" w:hAnsi="Times New Roman"/>
          <w:sz w:val="24"/>
          <w:szCs w:val="24"/>
        </w:rPr>
        <w:t>food</w:t>
      </w:r>
      <w:r>
        <w:rPr>
          <w:rFonts w:ascii="Times New Roman" w:cs="Times New Roman" w:hAnsi="Times New Roman"/>
          <w:sz w:val="24"/>
          <w:szCs w:val="24"/>
        </w:rPr>
        <w:t xml:space="preserve">, and liquids, albeit </w:t>
      </w:r>
      <w:r>
        <w:rPr>
          <w:rFonts w:ascii="Times New Roman" w:cs="Times New Roman" w:hAnsi="Times New Roman"/>
          <w:sz w:val="24"/>
          <w:szCs w:val="24"/>
        </w:rPr>
        <w:t>some</w:t>
      </w:r>
      <w:r>
        <w:rPr>
          <w:rFonts w:ascii="Times New Roman" w:cs="Times New Roman" w:hAnsi="Times New Roman"/>
          <w:sz w:val="24"/>
          <w:szCs w:val="24"/>
        </w:rPr>
        <w:t xml:space="preserve"> people may should be hospitalized. Subsequently, care is gone for keeping up solace and </w:t>
      </w:r>
      <w:r>
        <w:rPr>
          <w:rFonts w:ascii="Times New Roman" w:cs="Times New Roman" w:hAnsi="Times New Roman"/>
          <w:sz w:val="24"/>
          <w:szCs w:val="24"/>
        </w:rPr>
        <w:t xml:space="preserve">sufficient </w:t>
      </w:r>
      <w:r>
        <w:rPr>
          <w:rFonts w:ascii="Times New Roman" w:cs="Times New Roman" w:hAnsi="Times New Roman"/>
          <w:sz w:val="24"/>
          <w:szCs w:val="24"/>
        </w:rPr>
        <w:t>nutrition balance</w:t>
      </w:r>
      <w:r>
        <w:rPr>
          <w:rFonts w:ascii="Times New Roman" w:cs="Times New Roman" w:hAnsi="Times New Roman"/>
          <w:sz w:val="24"/>
          <w:szCs w:val="24"/>
        </w:rPr>
        <w:t xml:space="preserve">, including substitution of liquids lost from regurgitating and the runs (WHO,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Treatment varies</w:t>
      </w:r>
      <w:r>
        <w:rPr>
          <w:rFonts w:ascii="Times New Roman" w:cs="Times New Roman" w:hAnsi="Times New Roman"/>
          <w:sz w:val="24"/>
          <w:szCs w:val="24"/>
        </w:rPr>
        <w:t xml:space="preserve">. Individuals with </w:t>
      </w:r>
      <w:r>
        <w:rPr>
          <w:rFonts w:ascii="Times New Roman" w:cs="Times New Roman" w:hAnsi="Times New Roman"/>
          <w:sz w:val="24"/>
          <w:szCs w:val="24"/>
        </w:rPr>
        <w:t>chronic</w:t>
      </w:r>
      <w:r>
        <w:rPr>
          <w:rFonts w:ascii="Times New Roman" w:cs="Times New Roman" w:hAnsi="Times New Roman"/>
          <w:sz w:val="24"/>
          <w:szCs w:val="24"/>
        </w:rPr>
        <w:t xml:space="preserve"> hepatitis B should look for the consideration or counsel of a specialist with experience treating hepatitis B. This can incorporate </w:t>
      </w:r>
      <w:r>
        <w:rPr>
          <w:rFonts w:ascii="Times New Roman" w:cs="Times New Roman" w:hAnsi="Times New Roman"/>
          <w:sz w:val="24"/>
          <w:szCs w:val="24"/>
        </w:rPr>
        <w:t>some</w:t>
      </w:r>
      <w:r>
        <w:rPr>
          <w:rFonts w:ascii="Times New Roman" w:cs="Times New Roman" w:hAnsi="Times New Roman"/>
          <w:sz w:val="24"/>
          <w:szCs w:val="24"/>
        </w:rPr>
        <w:t xml:space="preserve"> internists or family prescription experts, and in addition masters, for example, </w:t>
      </w:r>
      <w:r>
        <w:rPr>
          <w:rFonts w:ascii="Times New Roman" w:cs="Times New Roman" w:hAnsi="Times New Roman"/>
          <w:sz w:val="24"/>
          <w:szCs w:val="24"/>
        </w:rPr>
        <w:t>infectious</w:t>
      </w:r>
      <w:r>
        <w:rPr>
          <w:rFonts w:ascii="Times New Roman" w:cs="Times New Roman" w:hAnsi="Times New Roman"/>
          <w:sz w:val="24"/>
          <w:szCs w:val="24"/>
        </w:rPr>
        <w:t xml:space="preserve"> malady doctors, gastroe</w:t>
      </w:r>
      <w:r>
        <w:rPr>
          <w:rFonts w:ascii="Times New Roman" w:cs="Times New Roman" w:hAnsi="Times New Roman"/>
          <w:sz w:val="24"/>
          <w:szCs w:val="24"/>
        </w:rPr>
        <w:t xml:space="preserve">nterologists, or </w:t>
      </w:r>
      <w:r>
        <w:rPr>
          <w:rFonts w:ascii="Times New Roman" w:cs="Times New Roman" w:hAnsi="Times New Roman"/>
          <w:sz w:val="24"/>
          <w:szCs w:val="24"/>
        </w:rPr>
        <w:t>hepatologists</w:t>
      </w:r>
      <w:r>
        <w:rPr>
          <w:rFonts w:ascii="Times New Roman" w:cs="Times New Roman" w:hAnsi="Times New Roman"/>
          <w:sz w:val="24"/>
          <w:szCs w:val="24"/>
        </w:rPr>
        <w:t xml:space="preserve">. Individuals with </w:t>
      </w:r>
      <w:r>
        <w:rPr>
          <w:rFonts w:ascii="Times New Roman" w:cs="Times New Roman" w:hAnsi="Times New Roman"/>
          <w:sz w:val="24"/>
          <w:szCs w:val="24"/>
        </w:rPr>
        <w:t xml:space="preserve">chronic </w:t>
      </w:r>
      <w:r>
        <w:rPr>
          <w:rFonts w:ascii="Times New Roman" w:cs="Times New Roman" w:hAnsi="Times New Roman"/>
          <w:sz w:val="24"/>
          <w:szCs w:val="24"/>
        </w:rPr>
        <w:t xml:space="preserve">hepatitis B ought to be observed frequently for indications of liver sickness and assessed for conceivable treatment. </w:t>
      </w:r>
      <w:r>
        <w:rPr>
          <w:rFonts w:ascii="Times New Roman" w:cs="Times New Roman" w:hAnsi="Times New Roman"/>
          <w:sz w:val="24"/>
          <w:szCs w:val="24"/>
        </w:rPr>
        <w:t>Some</w:t>
      </w:r>
      <w:r>
        <w:rPr>
          <w:rFonts w:ascii="Times New Roman" w:cs="Times New Roman" w:hAnsi="Times New Roman"/>
          <w:sz w:val="24"/>
          <w:szCs w:val="24"/>
        </w:rPr>
        <w:t xml:space="preserve"> meds have been affirmed for hepatitis B treatment, and new medications are being developed (CDC,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WHO prescribes the utilization of oral medicines - </w:t>
      </w:r>
      <w:r>
        <w:rPr>
          <w:rFonts w:ascii="Times New Roman" w:cs="Times New Roman" w:hAnsi="Times New Roman"/>
          <w:sz w:val="24"/>
          <w:szCs w:val="24"/>
        </w:rPr>
        <w:t>tenofovir</w:t>
      </w:r>
      <w:r>
        <w:rPr>
          <w:rFonts w:ascii="Times New Roman" w:cs="Times New Roman" w:hAnsi="Times New Roman"/>
          <w:sz w:val="24"/>
          <w:szCs w:val="24"/>
        </w:rPr>
        <w:t xml:space="preserve"> or </w:t>
      </w:r>
      <w:r>
        <w:rPr>
          <w:rFonts w:ascii="Times New Roman" w:cs="Times New Roman" w:hAnsi="Times New Roman"/>
          <w:sz w:val="24"/>
          <w:szCs w:val="24"/>
        </w:rPr>
        <w:t>entecavir</w:t>
      </w:r>
      <w:r>
        <w:rPr>
          <w:rFonts w:ascii="Times New Roman" w:cs="Times New Roman" w:hAnsi="Times New Roman"/>
          <w:sz w:val="24"/>
          <w:szCs w:val="24"/>
        </w:rPr>
        <w:t xml:space="preserve">, in light of the fact that these are the </w:t>
      </w:r>
      <w:r>
        <w:rPr>
          <w:rFonts w:ascii="Times New Roman" w:cs="Times New Roman" w:hAnsi="Times New Roman"/>
          <w:sz w:val="24"/>
          <w:szCs w:val="24"/>
        </w:rPr>
        <w:t>strongest</w:t>
      </w:r>
      <w:r>
        <w:rPr>
          <w:rFonts w:ascii="Times New Roman" w:cs="Times New Roman" w:hAnsi="Times New Roman"/>
          <w:sz w:val="24"/>
          <w:szCs w:val="24"/>
        </w:rPr>
        <w:t xml:space="preserve"> medications to stifle hepatitis B virus. They once in a while prompt medication obstruction as contrasted and different medications, are easy to take (1 pill daily), and have few symptoms so require just restricted checking.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Among</w:t>
      </w:r>
      <w:r>
        <w:rPr>
          <w:rFonts w:ascii="Times New Roman" w:cs="Times New Roman" w:hAnsi="Times New Roman"/>
          <w:sz w:val="24"/>
          <w:szCs w:val="24"/>
        </w:rPr>
        <w:t xml:space="preserve"> many people, the treatment does not fix hepatitis B disease, but rather just smothers the replication of the virus. Hence, the vast majority who begin hepatitis B treatment must proceed with it forever. </w:t>
      </w:r>
      <w:r>
        <w:rPr>
          <w:rFonts w:ascii="Times New Roman" w:cs="Times New Roman" w:hAnsi="Times New Roman"/>
          <w:sz w:val="24"/>
          <w:szCs w:val="24"/>
        </w:rPr>
        <w:t xml:space="preserve"> </w:t>
      </w:r>
      <w:r>
        <w:rPr>
          <w:rFonts w:ascii="Times New Roman" w:cs="Times New Roman" w:hAnsi="Times New Roman"/>
          <w:sz w:val="24"/>
          <w:szCs w:val="24"/>
        </w:rPr>
        <w:t xml:space="preserve">There is as yet restricted access to finding and treatment of hepatitis B in numerous </w:t>
      </w:r>
      <w:r>
        <w:rPr>
          <w:rFonts w:ascii="Times New Roman" w:cs="Times New Roman" w:hAnsi="Times New Roman"/>
          <w:sz w:val="24"/>
          <w:szCs w:val="24"/>
        </w:rPr>
        <w:t>resource strained</w:t>
      </w:r>
      <w:r>
        <w:rPr>
          <w:rFonts w:ascii="Times New Roman" w:cs="Times New Roman" w:hAnsi="Times New Roman"/>
          <w:sz w:val="24"/>
          <w:szCs w:val="24"/>
        </w:rPr>
        <w:t xml:space="preserve"> settings. In 2015, of the 257 million individuals living with </w:t>
      </w:r>
      <w:r>
        <w:rPr>
          <w:rFonts w:ascii="Times New Roman" w:cs="Times New Roman" w:hAnsi="Times New Roman"/>
          <w:sz w:val="24"/>
          <w:szCs w:val="24"/>
        </w:rPr>
        <w:t>HBV infection</w:t>
      </w:r>
      <w:r>
        <w:rPr>
          <w:rFonts w:ascii="Times New Roman" w:cs="Times New Roman" w:hAnsi="Times New Roman"/>
          <w:sz w:val="24"/>
          <w:szCs w:val="24"/>
        </w:rPr>
        <w:t xml:space="preserve">, 9% (22 million) knew their analysis. Of those </w:t>
      </w:r>
      <w:r>
        <w:rPr>
          <w:rFonts w:ascii="Times New Roman" w:cs="Times New Roman" w:hAnsi="Times New Roman"/>
          <w:sz w:val="24"/>
          <w:szCs w:val="24"/>
        </w:rPr>
        <w:t>analysed</w:t>
      </w:r>
      <w:r>
        <w:rPr>
          <w:rFonts w:ascii="Times New Roman" w:cs="Times New Roman" w:hAnsi="Times New Roman"/>
          <w:sz w:val="24"/>
          <w:szCs w:val="24"/>
        </w:rPr>
        <w:t xml:space="preserve">, the </w:t>
      </w:r>
      <w:r>
        <w:rPr>
          <w:rFonts w:ascii="Times New Roman" w:cs="Times New Roman" w:hAnsi="Times New Roman"/>
          <w:sz w:val="24"/>
          <w:szCs w:val="24"/>
        </w:rPr>
        <w:t>global</w:t>
      </w:r>
      <w:r>
        <w:rPr>
          <w:rFonts w:ascii="Times New Roman" w:cs="Times New Roman" w:hAnsi="Times New Roman"/>
          <w:sz w:val="24"/>
          <w:szCs w:val="24"/>
        </w:rPr>
        <w:t xml:space="preserve"> treatment inclusion was just 8% (1.7 million). Numerous individuals are </w:t>
      </w:r>
      <w:r>
        <w:rPr>
          <w:rFonts w:ascii="Times New Roman" w:cs="Times New Roman" w:hAnsi="Times New Roman"/>
          <w:sz w:val="24"/>
          <w:szCs w:val="24"/>
        </w:rPr>
        <w:t xml:space="preserve">diagnosed </w:t>
      </w:r>
      <w:r>
        <w:rPr>
          <w:rFonts w:ascii="Times New Roman" w:cs="Times New Roman" w:hAnsi="Times New Roman"/>
          <w:sz w:val="24"/>
          <w:szCs w:val="24"/>
        </w:rPr>
        <w:t xml:space="preserve">when they </w:t>
      </w:r>
      <w:r>
        <w:rPr>
          <w:rFonts w:ascii="Times New Roman" w:cs="Times New Roman" w:hAnsi="Times New Roman"/>
          <w:sz w:val="24"/>
          <w:szCs w:val="24"/>
        </w:rPr>
        <w:t xml:space="preserve">already </w:t>
      </w:r>
      <w:r>
        <w:rPr>
          <w:rFonts w:ascii="Times New Roman" w:cs="Times New Roman" w:hAnsi="Times New Roman"/>
          <w:sz w:val="24"/>
          <w:szCs w:val="24"/>
        </w:rPr>
        <w:t xml:space="preserve">have </w:t>
      </w:r>
      <w:r>
        <w:rPr>
          <w:rFonts w:ascii="Times New Roman" w:cs="Times New Roman" w:hAnsi="Times New Roman"/>
          <w:sz w:val="24"/>
          <w:szCs w:val="24"/>
        </w:rPr>
        <w:t>advanced</w:t>
      </w:r>
      <w:r>
        <w:rPr>
          <w:rFonts w:ascii="Times New Roman" w:cs="Times New Roman" w:hAnsi="Times New Roman"/>
          <w:sz w:val="24"/>
          <w:szCs w:val="24"/>
        </w:rPr>
        <w:t xml:space="preserve"> liver virus (WHO,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Prognosis</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Hepatitis B is transmitted when blood, semen, or another body liquid from a man </w:t>
      </w:r>
      <w:r>
        <w:rPr>
          <w:rFonts w:ascii="Times New Roman" w:cs="Times New Roman" w:hAnsi="Times New Roman"/>
          <w:sz w:val="24"/>
          <w:szCs w:val="24"/>
        </w:rPr>
        <w:t>infected</w:t>
      </w:r>
      <w:r>
        <w:rPr>
          <w:rFonts w:ascii="Times New Roman" w:cs="Times New Roman" w:hAnsi="Times New Roman"/>
          <w:sz w:val="24"/>
          <w:szCs w:val="24"/>
        </w:rPr>
        <w:t xml:space="preserve"> with the Hepatitis B virus enters the group of somebody who isn't </w:t>
      </w:r>
      <w:r>
        <w:rPr>
          <w:rFonts w:ascii="Times New Roman" w:cs="Times New Roman" w:hAnsi="Times New Roman"/>
          <w:sz w:val="24"/>
          <w:szCs w:val="24"/>
        </w:rPr>
        <w:t>infected</w:t>
      </w:r>
      <w:r>
        <w:rPr>
          <w:rFonts w:ascii="Times New Roman" w:cs="Times New Roman" w:hAnsi="Times New Roman"/>
          <w:sz w:val="24"/>
          <w:szCs w:val="24"/>
        </w:rPr>
        <w:t xml:space="preserve">. This can </w:t>
      </w:r>
      <w:r>
        <w:rPr>
          <w:rFonts w:ascii="Times New Roman" w:cs="Times New Roman" w:hAnsi="Times New Roman"/>
          <w:sz w:val="24"/>
          <w:szCs w:val="24"/>
        </w:rPr>
        <w:t xml:space="preserve">occur through sexual contact; sharing needles, syringes, or other medication infusion hardware; or from mother to infant during childbirth. Around the world, the vast majority with Hepatitis B were </w:t>
      </w:r>
      <w:r>
        <w:rPr>
          <w:rFonts w:ascii="Times New Roman" w:cs="Times New Roman" w:hAnsi="Times New Roman"/>
          <w:sz w:val="24"/>
          <w:szCs w:val="24"/>
        </w:rPr>
        <w:t>infected</w:t>
      </w:r>
      <w:r>
        <w:rPr>
          <w:rFonts w:ascii="Times New Roman" w:cs="Times New Roman" w:hAnsi="Times New Roman"/>
          <w:sz w:val="24"/>
          <w:szCs w:val="24"/>
        </w:rPr>
        <w:t xml:space="preserve"> with the virus as a baby. Hepatitis B isn't spread through breastfeeding, sharing eating utensils, embracing, kissing, clasping hands, hacking, or sniffling. In contrast to </w:t>
      </w:r>
      <w:r>
        <w:rPr>
          <w:rFonts w:ascii="Times New Roman" w:cs="Times New Roman" w:hAnsi="Times New Roman"/>
          <w:sz w:val="24"/>
          <w:szCs w:val="24"/>
        </w:rPr>
        <w:t>some</w:t>
      </w:r>
      <w:r>
        <w:rPr>
          <w:rFonts w:ascii="Times New Roman" w:cs="Times New Roman" w:hAnsi="Times New Roman"/>
          <w:sz w:val="24"/>
          <w:szCs w:val="24"/>
        </w:rPr>
        <w:t xml:space="preserve"> types of hepatitis, Hepatitis B is likewise not spread by </w:t>
      </w:r>
      <w:r>
        <w:rPr>
          <w:rFonts w:ascii="Times New Roman" w:cs="Times New Roman" w:hAnsi="Times New Roman"/>
          <w:sz w:val="24"/>
          <w:szCs w:val="24"/>
        </w:rPr>
        <w:t>contaminated water or food</w:t>
      </w:r>
      <w:r>
        <w:rPr>
          <w:rFonts w:ascii="Times New Roman" w:cs="Times New Roman" w:hAnsi="Times New Roman"/>
          <w:sz w:val="24"/>
          <w:szCs w:val="24"/>
        </w:rPr>
        <w:t xml:space="preserve"> water (CDC, 2016).</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For </w:t>
      </w:r>
      <w:r>
        <w:rPr>
          <w:rFonts w:ascii="Times New Roman" w:cs="Times New Roman" w:hAnsi="Times New Roman"/>
          <w:sz w:val="24"/>
          <w:szCs w:val="24"/>
        </w:rPr>
        <w:t>some</w:t>
      </w:r>
      <w:r>
        <w:rPr>
          <w:rFonts w:ascii="Times New Roman" w:cs="Times New Roman" w:hAnsi="Times New Roman"/>
          <w:sz w:val="24"/>
          <w:szCs w:val="24"/>
        </w:rPr>
        <w:t xml:space="preserve"> people, hepatitis B is an </w:t>
      </w:r>
      <w:r>
        <w:rPr>
          <w:rFonts w:ascii="Times New Roman" w:cs="Times New Roman" w:hAnsi="Times New Roman"/>
          <w:sz w:val="24"/>
          <w:szCs w:val="24"/>
        </w:rPr>
        <w:t>acute</w:t>
      </w:r>
      <w:r>
        <w:rPr>
          <w:rFonts w:ascii="Times New Roman" w:cs="Times New Roman" w:hAnsi="Times New Roman"/>
          <w:sz w:val="24"/>
          <w:szCs w:val="24"/>
        </w:rPr>
        <w:t xml:space="preserve">, or </w:t>
      </w:r>
      <w:r>
        <w:rPr>
          <w:rFonts w:ascii="Times New Roman" w:cs="Times New Roman" w:hAnsi="Times New Roman"/>
          <w:sz w:val="24"/>
          <w:szCs w:val="24"/>
        </w:rPr>
        <w:t>short-term</w:t>
      </w:r>
      <w:r>
        <w:rPr>
          <w:rFonts w:ascii="Times New Roman" w:cs="Times New Roman" w:hAnsi="Times New Roman"/>
          <w:sz w:val="24"/>
          <w:szCs w:val="24"/>
        </w:rPr>
        <w:t xml:space="preserve">, sickness yet for other people, it can turn into a long </w:t>
      </w:r>
      <w:r>
        <w:rPr>
          <w:rFonts w:ascii="Times New Roman" w:cs="Times New Roman" w:hAnsi="Times New Roman"/>
          <w:sz w:val="24"/>
          <w:szCs w:val="24"/>
        </w:rPr>
        <w:t>term</w:t>
      </w:r>
      <w:r>
        <w:rPr>
          <w:rFonts w:ascii="Times New Roman" w:cs="Times New Roman" w:hAnsi="Times New Roman"/>
          <w:sz w:val="24"/>
          <w:szCs w:val="24"/>
        </w:rPr>
        <w:t xml:space="preserve">, </w:t>
      </w:r>
      <w:r>
        <w:rPr>
          <w:rFonts w:ascii="Times New Roman" w:cs="Times New Roman" w:hAnsi="Times New Roman"/>
          <w:sz w:val="24"/>
          <w:szCs w:val="24"/>
        </w:rPr>
        <w:t>chronic</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w:t>
      </w:r>
      <w:r>
        <w:rPr>
          <w:rFonts w:ascii="Times New Roman" w:cs="Times New Roman" w:hAnsi="Times New Roman"/>
          <w:sz w:val="24"/>
          <w:szCs w:val="24"/>
        </w:rPr>
        <w:t>Risk of chronic</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is identified with age at disease: roughly 90% of </w:t>
      </w:r>
      <w:r>
        <w:rPr>
          <w:rFonts w:ascii="Times New Roman" w:cs="Times New Roman" w:hAnsi="Times New Roman"/>
          <w:sz w:val="24"/>
          <w:szCs w:val="24"/>
        </w:rPr>
        <w:t>infected</w:t>
      </w:r>
      <w:r>
        <w:rPr>
          <w:rFonts w:ascii="Times New Roman" w:cs="Times New Roman" w:hAnsi="Times New Roman"/>
          <w:sz w:val="24"/>
          <w:szCs w:val="24"/>
        </w:rPr>
        <w:t xml:space="preserve"> </w:t>
      </w:r>
      <w:r>
        <w:rPr>
          <w:rFonts w:ascii="Times New Roman" w:cs="Times New Roman" w:hAnsi="Times New Roman"/>
          <w:sz w:val="24"/>
          <w:szCs w:val="24"/>
        </w:rPr>
        <w:t>newborn</w:t>
      </w:r>
      <w:r>
        <w:rPr>
          <w:rFonts w:ascii="Times New Roman" w:cs="Times New Roman" w:hAnsi="Times New Roman"/>
          <w:sz w:val="24"/>
          <w:szCs w:val="24"/>
        </w:rPr>
        <w:t xml:space="preserve"> children turn out to be </w:t>
      </w:r>
      <w:r>
        <w:rPr>
          <w:rFonts w:ascii="Times New Roman" w:cs="Times New Roman" w:hAnsi="Times New Roman"/>
          <w:sz w:val="24"/>
          <w:szCs w:val="24"/>
        </w:rPr>
        <w:t>chronically</w:t>
      </w:r>
      <w:r>
        <w:rPr>
          <w:rFonts w:ascii="Times New Roman" w:cs="Times New Roman" w:hAnsi="Times New Roman"/>
          <w:sz w:val="24"/>
          <w:szCs w:val="24"/>
        </w:rPr>
        <w:t xml:space="preserve"> </w:t>
      </w:r>
      <w:r>
        <w:rPr>
          <w:rFonts w:ascii="Times New Roman" w:cs="Times New Roman" w:hAnsi="Times New Roman"/>
          <w:sz w:val="24"/>
          <w:szCs w:val="24"/>
        </w:rPr>
        <w:t>infected</w:t>
      </w:r>
      <w:r>
        <w:rPr>
          <w:rFonts w:ascii="Times New Roman" w:cs="Times New Roman" w:hAnsi="Times New Roman"/>
          <w:sz w:val="24"/>
          <w:szCs w:val="24"/>
        </w:rPr>
        <w:t xml:space="preserve">, contrasted and 2%– 6% of </w:t>
      </w:r>
      <w:r>
        <w:rPr>
          <w:rFonts w:ascii="Times New Roman" w:cs="Times New Roman" w:hAnsi="Times New Roman"/>
          <w:sz w:val="24"/>
          <w:szCs w:val="24"/>
        </w:rPr>
        <w:t>adults</w:t>
      </w:r>
      <w:r>
        <w:rPr>
          <w:rFonts w:ascii="Times New Roman" w:cs="Times New Roman" w:hAnsi="Times New Roman"/>
          <w:sz w:val="24"/>
          <w:szCs w:val="24"/>
        </w:rPr>
        <w:t xml:space="preserve">. </w:t>
      </w:r>
      <w:r>
        <w:rPr>
          <w:rFonts w:ascii="Times New Roman" w:cs="Times New Roman" w:hAnsi="Times New Roman"/>
          <w:sz w:val="24"/>
          <w:szCs w:val="24"/>
        </w:rPr>
        <w:t>Chronic</w:t>
      </w:r>
      <w:r>
        <w:rPr>
          <w:rFonts w:ascii="Times New Roman" w:cs="Times New Roman" w:hAnsi="Times New Roman"/>
          <w:sz w:val="24"/>
          <w:szCs w:val="24"/>
        </w:rPr>
        <w:t xml:space="preserve"> Hepatitis B can prompt genuine medical problems, similar to cirrhosis or liver disease (CDC, 2015).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Chronic</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xml:space="preserve"> for the most part comprises of an early replicative stage with dynamic liver virus (hepatitis B e antigen [</w:t>
      </w:r>
      <w:r>
        <w:rPr>
          <w:rFonts w:ascii="Times New Roman" w:cs="Times New Roman" w:hAnsi="Times New Roman"/>
          <w:sz w:val="24"/>
          <w:szCs w:val="24"/>
        </w:rPr>
        <w:t>HBeAg</w:t>
      </w:r>
      <w:r>
        <w:rPr>
          <w:rFonts w:ascii="Times New Roman" w:cs="Times New Roman" w:hAnsi="Times New Roman"/>
          <w:sz w:val="24"/>
          <w:szCs w:val="24"/>
        </w:rPr>
        <w:t>]-positive incessant hepatitis) and a late low or non</w:t>
      </w:r>
      <w:r>
        <w:rPr>
          <w:rFonts w:ascii="Times New Roman" w:cs="Times New Roman" w:hAnsi="Times New Roman"/>
          <w:sz w:val="24"/>
          <w:szCs w:val="24"/>
        </w:rPr>
        <w:t>-</w:t>
      </w:r>
      <w:r>
        <w:rPr>
          <w:rFonts w:ascii="Times New Roman" w:cs="Times New Roman" w:hAnsi="Times New Roman"/>
          <w:sz w:val="24"/>
          <w:szCs w:val="24"/>
        </w:rPr>
        <w:t xml:space="preserve">replicative stage with </w:t>
      </w: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seroconversion</w:t>
      </w:r>
      <w:r>
        <w:rPr>
          <w:rFonts w:ascii="Times New Roman" w:cs="Times New Roman" w:hAnsi="Times New Roman"/>
          <w:sz w:val="24"/>
          <w:szCs w:val="24"/>
        </w:rPr>
        <w:t xml:space="preserve"> and reduction of liver sickness (latent bearer state). After </w:t>
      </w: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seroconversion</w:t>
      </w:r>
      <w:r>
        <w:rPr>
          <w:rFonts w:ascii="Times New Roman" w:cs="Times New Roman" w:hAnsi="Times New Roman"/>
          <w:sz w:val="24"/>
          <w:szCs w:val="24"/>
        </w:rPr>
        <w:t xml:space="preserve">, </w:t>
      </w:r>
      <w:r>
        <w:rPr>
          <w:rFonts w:ascii="Times New Roman" w:cs="Times New Roman" w:hAnsi="Times New Roman"/>
          <w:sz w:val="24"/>
          <w:szCs w:val="24"/>
        </w:rPr>
        <w:t>some</w:t>
      </w:r>
      <w:r>
        <w:rPr>
          <w:rFonts w:ascii="Times New Roman" w:cs="Times New Roman" w:hAnsi="Times New Roman"/>
          <w:sz w:val="24"/>
          <w:szCs w:val="24"/>
        </w:rPr>
        <w:t xml:space="preserve"> patients may have dynamic hepatitis because of HBV variations not </w:t>
      </w:r>
      <w:r>
        <w:rPr>
          <w:rFonts w:ascii="Times New Roman" w:cs="Times New Roman" w:hAnsi="Times New Roman"/>
          <w:sz w:val="24"/>
          <w:szCs w:val="24"/>
        </w:rPr>
        <w:t>showi</w:t>
      </w:r>
      <w:r>
        <w:rPr>
          <w:rFonts w:ascii="Times New Roman" w:cs="Times New Roman" w:hAnsi="Times New Roman"/>
          <w:sz w:val="24"/>
          <w:szCs w:val="24"/>
        </w:rPr>
        <w:t>ng (</w:t>
      </w:r>
      <w:r>
        <w:rPr>
          <w:rFonts w:ascii="Times New Roman" w:cs="Times New Roman" w:hAnsi="Times New Roman"/>
          <w:sz w:val="24"/>
          <w:szCs w:val="24"/>
        </w:rPr>
        <w:t>HBeAg</w:t>
      </w:r>
      <w:r>
        <w:rPr>
          <w:rFonts w:ascii="Times New Roman" w:cs="Times New Roman" w:hAnsi="Times New Roman"/>
          <w:sz w:val="24"/>
          <w:szCs w:val="24"/>
        </w:rPr>
        <w:t xml:space="preserve">-negative </w:t>
      </w:r>
      <w:r>
        <w:rPr>
          <w:rFonts w:ascii="Times New Roman" w:cs="Times New Roman" w:hAnsi="Times New Roman"/>
          <w:sz w:val="24"/>
          <w:szCs w:val="24"/>
        </w:rPr>
        <w:t>chronic</w:t>
      </w:r>
      <w:r>
        <w:rPr>
          <w:rFonts w:ascii="Times New Roman" w:cs="Times New Roman" w:hAnsi="Times New Roman"/>
          <w:sz w:val="24"/>
          <w:szCs w:val="24"/>
        </w:rPr>
        <w:t xml:space="preserve"> hepatitis). </w:t>
      </w:r>
      <w:r>
        <w:rPr>
          <w:rFonts w:ascii="Times New Roman" w:cs="Times New Roman" w:hAnsi="Times New Roman"/>
          <w:sz w:val="24"/>
          <w:szCs w:val="24"/>
        </w:rPr>
        <w:t>Impairment</w:t>
      </w:r>
      <w:r>
        <w:rPr>
          <w:rFonts w:ascii="Times New Roman" w:cs="Times New Roman" w:hAnsi="Times New Roman"/>
          <w:sz w:val="24"/>
          <w:szCs w:val="24"/>
        </w:rPr>
        <w:t xml:space="preserve"> and mortality are connected to advancement of cirrhosis and hepatocellular carcinoma. Survival is sensibly great (about 85% likelihood at 5 years) in remunerated cirrhosis yet extremely poor in decompensated cirrhosis. Both cirrhotic and </w:t>
      </w:r>
      <w:r>
        <w:rPr>
          <w:rFonts w:ascii="Times New Roman" w:cs="Times New Roman" w:hAnsi="Times New Roman"/>
          <w:sz w:val="24"/>
          <w:szCs w:val="24"/>
        </w:rPr>
        <w:t>noncirrhotic</w:t>
      </w:r>
      <w:r>
        <w:rPr>
          <w:rFonts w:ascii="Times New Roman" w:cs="Times New Roman" w:hAnsi="Times New Roman"/>
          <w:sz w:val="24"/>
          <w:szCs w:val="24"/>
        </w:rPr>
        <w:t xml:space="preserve"> patients with supported decrease of HBV replication and standardization of aminotransferase after interferon </w:t>
      </w:r>
      <w:r>
        <w:rPr>
          <w:rFonts w:ascii="Times New Roman" w:cs="Times New Roman" w:hAnsi="Times New Roman"/>
          <w:sz w:val="24"/>
          <w:szCs w:val="24"/>
        </w:rPr>
        <w:t>alfa</w:t>
      </w:r>
      <w:r>
        <w:rPr>
          <w:rFonts w:ascii="Times New Roman" w:cs="Times New Roman" w:hAnsi="Times New Roman"/>
          <w:sz w:val="24"/>
          <w:szCs w:val="24"/>
        </w:rPr>
        <w:t xml:space="preserve"> treatment have a lessened hazard for liver-related entanglements (</w:t>
      </w:r>
      <w:r>
        <w:rPr>
          <w:rFonts w:ascii="Times New Roman" w:cs="Times New Roman" w:hAnsi="Times New Roman"/>
          <w:sz w:val="24"/>
          <w:szCs w:val="24"/>
        </w:rPr>
        <w:t>Fattovich</w:t>
      </w:r>
      <w:r>
        <w:rPr>
          <w:rFonts w:ascii="Times New Roman" w:cs="Times New Roman" w:hAnsi="Times New Roman"/>
          <w:sz w:val="24"/>
          <w:szCs w:val="24"/>
        </w:rPr>
        <w:t xml:space="preserve">, 2003).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any case, in around 1 of every 20 </w:t>
      </w:r>
      <w:r>
        <w:rPr>
          <w:rFonts w:ascii="Times New Roman" w:cs="Times New Roman" w:hAnsi="Times New Roman"/>
          <w:sz w:val="24"/>
          <w:szCs w:val="24"/>
        </w:rPr>
        <w:t>affected</w:t>
      </w:r>
      <w:r>
        <w:rPr>
          <w:rFonts w:ascii="Times New Roman" w:cs="Times New Roman" w:hAnsi="Times New Roman"/>
          <w:sz w:val="24"/>
          <w:szCs w:val="24"/>
        </w:rPr>
        <w:t xml:space="preserve"> </w:t>
      </w:r>
      <w:r>
        <w:rPr>
          <w:rFonts w:ascii="Times New Roman" w:cs="Times New Roman" w:hAnsi="Times New Roman"/>
          <w:sz w:val="24"/>
          <w:szCs w:val="24"/>
        </w:rPr>
        <w:t>adults</w:t>
      </w:r>
      <w:r>
        <w:rPr>
          <w:rFonts w:ascii="Times New Roman" w:cs="Times New Roman" w:hAnsi="Times New Roman"/>
          <w:sz w:val="24"/>
          <w:szCs w:val="24"/>
        </w:rPr>
        <w:t xml:space="preserve">, the disease is </w:t>
      </w:r>
      <w:r>
        <w:rPr>
          <w:rFonts w:ascii="Times New Roman" w:cs="Times New Roman" w:hAnsi="Times New Roman"/>
          <w:sz w:val="24"/>
          <w:szCs w:val="24"/>
        </w:rPr>
        <w:t>chronic</w:t>
      </w:r>
      <w:r>
        <w:rPr>
          <w:rFonts w:ascii="Times New Roman" w:cs="Times New Roman" w:hAnsi="Times New Roman"/>
          <w:sz w:val="24"/>
          <w:szCs w:val="24"/>
        </w:rPr>
        <w:t xml:space="preserve"> and remains in the body for a half year or more. This </w:t>
      </w:r>
      <w:r>
        <w:rPr>
          <w:rFonts w:ascii="Times New Roman" w:cs="Times New Roman" w:hAnsi="Times New Roman"/>
          <w:sz w:val="24"/>
          <w:szCs w:val="24"/>
        </w:rPr>
        <w:t>chronic</w:t>
      </w:r>
      <w:r>
        <w:rPr>
          <w:rFonts w:ascii="Times New Roman" w:cs="Times New Roman" w:hAnsi="Times New Roman"/>
          <w:sz w:val="24"/>
          <w:szCs w:val="24"/>
        </w:rPr>
        <w:t xml:space="preserve"> type of hepatitis B is extremely regular in </w:t>
      </w:r>
      <w:r>
        <w:rPr>
          <w:rFonts w:ascii="Times New Roman" w:cs="Times New Roman" w:hAnsi="Times New Roman"/>
          <w:sz w:val="24"/>
          <w:szCs w:val="24"/>
        </w:rPr>
        <w:t>young</w:t>
      </w:r>
      <w:r>
        <w:rPr>
          <w:rFonts w:ascii="Times New Roman" w:cs="Times New Roman" w:hAnsi="Times New Roman"/>
          <w:sz w:val="24"/>
          <w:szCs w:val="24"/>
        </w:rPr>
        <w:t xml:space="preserve"> </w:t>
      </w:r>
      <w:r>
        <w:rPr>
          <w:rFonts w:ascii="Times New Roman" w:cs="Times New Roman" w:hAnsi="Times New Roman"/>
          <w:sz w:val="24"/>
          <w:szCs w:val="24"/>
        </w:rPr>
        <w:t>newborn</w:t>
      </w:r>
      <w:r>
        <w:rPr>
          <w:rFonts w:ascii="Times New Roman" w:cs="Times New Roman" w:hAnsi="Times New Roman"/>
          <w:sz w:val="24"/>
          <w:szCs w:val="24"/>
        </w:rPr>
        <w:t xml:space="preserve"> children and youngsters (Maureen, 2013). About 90% of babies who are </w:t>
      </w:r>
      <w:r>
        <w:rPr>
          <w:rFonts w:ascii="Times New Roman" w:cs="Times New Roman" w:hAnsi="Times New Roman"/>
          <w:sz w:val="24"/>
          <w:szCs w:val="24"/>
        </w:rPr>
        <w:t>infected</w:t>
      </w:r>
      <w:r>
        <w:rPr>
          <w:rFonts w:ascii="Times New Roman" w:cs="Times New Roman" w:hAnsi="Times New Roman"/>
          <w:sz w:val="24"/>
          <w:szCs w:val="24"/>
        </w:rPr>
        <w:t xml:space="preserve"> as infants and 20% of </w:t>
      </w:r>
      <w:r>
        <w:rPr>
          <w:rFonts w:ascii="Times New Roman" w:cs="Times New Roman" w:hAnsi="Times New Roman"/>
          <w:sz w:val="24"/>
          <w:szCs w:val="24"/>
        </w:rPr>
        <w:t>young</w:t>
      </w:r>
      <w:r>
        <w:rPr>
          <w:rFonts w:ascii="Times New Roman" w:cs="Times New Roman" w:hAnsi="Times New Roman"/>
          <w:sz w:val="24"/>
          <w:szCs w:val="24"/>
        </w:rPr>
        <w:t xml:space="preserve"> kids </w:t>
      </w:r>
      <w:r>
        <w:rPr>
          <w:rFonts w:ascii="Times New Roman" w:cs="Times New Roman" w:hAnsi="Times New Roman"/>
          <w:sz w:val="24"/>
          <w:szCs w:val="24"/>
        </w:rPr>
        <w:t>affected</w:t>
      </w:r>
      <w:r>
        <w:rPr>
          <w:rFonts w:ascii="Times New Roman" w:cs="Times New Roman" w:hAnsi="Times New Roman"/>
          <w:sz w:val="24"/>
          <w:szCs w:val="24"/>
        </w:rPr>
        <w:t xml:space="preserve"> proceed to create </w:t>
      </w:r>
      <w:r>
        <w:rPr>
          <w:rFonts w:ascii="Times New Roman" w:cs="Times New Roman" w:hAnsi="Times New Roman"/>
          <w:sz w:val="24"/>
          <w:szCs w:val="24"/>
        </w:rPr>
        <w:t>chronic</w:t>
      </w:r>
      <w:r>
        <w:rPr>
          <w:rFonts w:ascii="Times New Roman" w:cs="Times New Roman" w:hAnsi="Times New Roman"/>
          <w:sz w:val="24"/>
          <w:szCs w:val="24"/>
        </w:rPr>
        <w:t xml:space="preserve"> </w:t>
      </w:r>
      <w:r>
        <w:rPr>
          <w:rFonts w:ascii="Times New Roman" w:cs="Times New Roman" w:hAnsi="Times New Roman"/>
          <w:sz w:val="24"/>
          <w:szCs w:val="24"/>
        </w:rPr>
        <w:t>infection</w:t>
      </w:r>
      <w:r>
        <w:rPr>
          <w:rFonts w:ascii="Times New Roman" w:cs="Times New Roman" w:hAnsi="Times New Roman"/>
          <w:sz w:val="24"/>
          <w:szCs w:val="24"/>
        </w:rPr>
        <w:t xml:space="preserve">. Regardless of whether these youngsters don't have indications, they can even now pass the </w:t>
      </w:r>
      <w:r>
        <w:rPr>
          <w:rFonts w:ascii="Times New Roman" w:cs="Times New Roman" w:hAnsi="Times New Roman"/>
          <w:sz w:val="24"/>
          <w:szCs w:val="24"/>
        </w:rPr>
        <w:t>infection</w:t>
      </w:r>
      <w:r>
        <w:rPr>
          <w:rFonts w:ascii="Times New Roman" w:cs="Times New Roman" w:hAnsi="Times New Roman"/>
          <w:sz w:val="24"/>
          <w:szCs w:val="24"/>
        </w:rPr>
        <w:t xml:space="preserve"> onto other individuals (</w:t>
      </w:r>
      <w:r>
        <w:rPr>
          <w:rFonts w:ascii="Times New Roman" w:cs="Times New Roman" w:hAnsi="Times New Roman"/>
          <w:sz w:val="24"/>
          <w:szCs w:val="24"/>
        </w:rPr>
        <w:t>Popalis</w:t>
      </w:r>
      <w:r>
        <w:rPr>
          <w:rFonts w:ascii="Times New Roman" w:cs="Times New Roman" w:hAnsi="Times New Roman"/>
          <w:sz w:val="24"/>
          <w:szCs w:val="24"/>
        </w:rPr>
        <w:t xml:space="preserve"> et al, 2013). Up to 90% of </w:t>
      </w:r>
      <w:r>
        <w:rPr>
          <w:rFonts w:ascii="Times New Roman" w:cs="Times New Roman" w:hAnsi="Times New Roman"/>
          <w:sz w:val="24"/>
          <w:szCs w:val="24"/>
        </w:rPr>
        <w:t>newborn</w:t>
      </w:r>
      <w:r>
        <w:rPr>
          <w:rFonts w:ascii="Times New Roman" w:cs="Times New Roman" w:hAnsi="Times New Roman"/>
          <w:sz w:val="24"/>
          <w:szCs w:val="24"/>
        </w:rPr>
        <w:t xml:space="preserve"> children </w:t>
      </w:r>
      <w:r>
        <w:rPr>
          <w:rFonts w:ascii="Times New Roman" w:cs="Times New Roman" w:hAnsi="Times New Roman"/>
          <w:sz w:val="24"/>
          <w:szCs w:val="24"/>
        </w:rPr>
        <w:t>infected</w:t>
      </w:r>
      <w:r>
        <w:rPr>
          <w:rFonts w:ascii="Times New Roman" w:cs="Times New Roman" w:hAnsi="Times New Roman"/>
          <w:sz w:val="24"/>
          <w:szCs w:val="24"/>
        </w:rPr>
        <w:t xml:space="preserve"> with the Hepatitis B virus will build up </w:t>
      </w:r>
      <w:r>
        <w:rPr>
          <w:rFonts w:ascii="Times New Roman" w:cs="Times New Roman" w:hAnsi="Times New Roman"/>
          <w:sz w:val="24"/>
          <w:szCs w:val="24"/>
        </w:rPr>
        <w:t>an</w:t>
      </w:r>
      <w:r>
        <w:rPr>
          <w:rFonts w:ascii="Times New Roman" w:cs="Times New Roman" w:hAnsi="Times New Roman"/>
          <w:sz w:val="24"/>
          <w:szCs w:val="24"/>
        </w:rPr>
        <w:t xml:space="preserve"> </w:t>
      </w:r>
      <w:r>
        <w:rPr>
          <w:rFonts w:ascii="Times New Roman" w:cs="Times New Roman" w:hAnsi="Times New Roman"/>
          <w:sz w:val="24"/>
          <w:szCs w:val="24"/>
        </w:rPr>
        <w:t>chronic</w:t>
      </w:r>
      <w:r>
        <w:rPr>
          <w:rFonts w:ascii="Times New Roman" w:cs="Times New Roman" w:hAnsi="Times New Roman"/>
          <w:sz w:val="24"/>
          <w:szCs w:val="24"/>
        </w:rPr>
        <w:t xml:space="preserve"> disease. Conversely, about 5% of </w:t>
      </w:r>
      <w:r>
        <w:rPr>
          <w:rFonts w:ascii="Times New Roman" w:cs="Times New Roman" w:hAnsi="Times New Roman"/>
          <w:sz w:val="24"/>
          <w:szCs w:val="24"/>
        </w:rPr>
        <w:t>adults</w:t>
      </w:r>
      <w:r>
        <w:rPr>
          <w:rFonts w:ascii="Times New Roman" w:cs="Times New Roman" w:hAnsi="Times New Roman"/>
          <w:sz w:val="24"/>
          <w:szCs w:val="24"/>
        </w:rPr>
        <w:t xml:space="preserve"> will create </w:t>
      </w:r>
      <w:r>
        <w:rPr>
          <w:rFonts w:ascii="Times New Roman" w:cs="Times New Roman" w:hAnsi="Times New Roman"/>
          <w:sz w:val="24"/>
          <w:szCs w:val="24"/>
        </w:rPr>
        <w:t>chronic</w:t>
      </w:r>
      <w:r>
        <w:rPr>
          <w:rFonts w:ascii="Times New Roman" w:cs="Times New Roman" w:hAnsi="Times New Roman"/>
          <w:sz w:val="24"/>
          <w:szCs w:val="24"/>
        </w:rPr>
        <w:t xml:space="preserve"> Hepatitis B (CDC,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Among the long </w:t>
      </w:r>
      <w:r>
        <w:rPr>
          <w:rFonts w:ascii="Times New Roman" w:cs="Times New Roman" w:hAnsi="Times New Roman"/>
          <w:sz w:val="24"/>
          <w:szCs w:val="24"/>
        </w:rPr>
        <w:t>term</w:t>
      </w:r>
      <w:r>
        <w:rPr>
          <w:rFonts w:ascii="Times New Roman" w:cs="Times New Roman" w:hAnsi="Times New Roman"/>
          <w:sz w:val="24"/>
          <w:szCs w:val="24"/>
        </w:rPr>
        <w:t xml:space="preserve"> </w:t>
      </w:r>
      <w:r>
        <w:rPr>
          <w:rFonts w:ascii="Times New Roman" w:cs="Times New Roman" w:hAnsi="Times New Roman"/>
          <w:sz w:val="24"/>
          <w:szCs w:val="24"/>
        </w:rPr>
        <w:t>effects</w:t>
      </w:r>
      <w:r>
        <w:rPr>
          <w:rFonts w:ascii="Times New Roman" w:cs="Times New Roman" w:hAnsi="Times New Roman"/>
          <w:sz w:val="24"/>
          <w:szCs w:val="24"/>
        </w:rPr>
        <w:t xml:space="preserve"> of HBV </w:t>
      </w:r>
      <w:r>
        <w:rPr>
          <w:rFonts w:ascii="Times New Roman" w:cs="Times New Roman" w:hAnsi="Times New Roman"/>
          <w:sz w:val="24"/>
          <w:szCs w:val="24"/>
        </w:rPr>
        <w:t>infection</w:t>
      </w:r>
      <w:r>
        <w:rPr>
          <w:rFonts w:ascii="Times New Roman" w:cs="Times New Roman" w:hAnsi="Times New Roman"/>
          <w:sz w:val="24"/>
          <w:szCs w:val="24"/>
        </w:rPr>
        <w:t xml:space="preserve">s, cirrhosis and hepatocellular carcinoma cause a substantial </w:t>
      </w:r>
      <w:r>
        <w:rPr>
          <w:rFonts w:ascii="Times New Roman" w:cs="Times New Roman" w:hAnsi="Times New Roman"/>
          <w:sz w:val="24"/>
          <w:szCs w:val="24"/>
        </w:rPr>
        <w:t xml:space="preserve">disease </w:t>
      </w:r>
      <w:r>
        <w:rPr>
          <w:rFonts w:ascii="Times New Roman" w:cs="Times New Roman" w:hAnsi="Times New Roman"/>
          <w:sz w:val="24"/>
          <w:szCs w:val="24"/>
        </w:rPr>
        <w:t xml:space="preserve">trouble. Liver </w:t>
      </w:r>
      <w:r>
        <w:rPr>
          <w:rFonts w:ascii="Times New Roman" w:cs="Times New Roman" w:hAnsi="Times New Roman"/>
          <w:sz w:val="24"/>
          <w:szCs w:val="24"/>
        </w:rPr>
        <w:t>cancer</w:t>
      </w:r>
      <w:r>
        <w:rPr>
          <w:rFonts w:ascii="Times New Roman" w:cs="Times New Roman" w:hAnsi="Times New Roman"/>
          <w:sz w:val="24"/>
          <w:szCs w:val="24"/>
        </w:rPr>
        <w:t xml:space="preserve"> advances quickly, and since treatment choices are restricted, the result is poor. In low-</w:t>
      </w:r>
      <w:r>
        <w:rPr>
          <w:rFonts w:ascii="Times New Roman" w:cs="Times New Roman" w:hAnsi="Times New Roman"/>
          <w:sz w:val="24"/>
          <w:szCs w:val="24"/>
        </w:rPr>
        <w:t>income settings, majority patients</w:t>
      </w:r>
      <w:r>
        <w:rPr>
          <w:rFonts w:ascii="Times New Roman" w:cs="Times New Roman" w:hAnsi="Times New Roman"/>
          <w:sz w:val="24"/>
          <w:szCs w:val="24"/>
        </w:rPr>
        <w:t xml:space="preserve"> with liver </w:t>
      </w:r>
      <w:r>
        <w:rPr>
          <w:rFonts w:ascii="Times New Roman" w:cs="Times New Roman" w:hAnsi="Times New Roman"/>
          <w:sz w:val="24"/>
          <w:szCs w:val="24"/>
        </w:rPr>
        <w:t>disease</w:t>
      </w:r>
      <w:r>
        <w:rPr>
          <w:rFonts w:ascii="Times New Roman" w:cs="Times New Roman" w:hAnsi="Times New Roman"/>
          <w:sz w:val="24"/>
          <w:szCs w:val="24"/>
        </w:rPr>
        <w:t xml:space="preserve"> </w:t>
      </w:r>
      <w:r>
        <w:rPr>
          <w:rFonts w:ascii="Times New Roman" w:cs="Times New Roman" w:hAnsi="Times New Roman"/>
          <w:sz w:val="24"/>
          <w:szCs w:val="24"/>
        </w:rPr>
        <w:t>die after diagnosis</w:t>
      </w:r>
      <w:r>
        <w:rPr>
          <w:rFonts w:ascii="Times New Roman" w:cs="Times New Roman" w:hAnsi="Times New Roman"/>
          <w:sz w:val="24"/>
          <w:szCs w:val="24"/>
        </w:rPr>
        <w:t>. In high-</w:t>
      </w:r>
      <w:r>
        <w:rPr>
          <w:rFonts w:ascii="Times New Roman" w:cs="Times New Roman" w:hAnsi="Times New Roman"/>
          <w:sz w:val="24"/>
          <w:szCs w:val="24"/>
        </w:rPr>
        <w:t>income</w:t>
      </w:r>
      <w:r>
        <w:rPr>
          <w:rFonts w:ascii="Times New Roman" w:cs="Times New Roman" w:hAnsi="Times New Roman"/>
          <w:sz w:val="24"/>
          <w:szCs w:val="24"/>
        </w:rPr>
        <w:t xml:space="preserve"> nations, medical procedure and chemotherapy can drag out life for up to a couple of years. Liver transplantation is some of the time </w:t>
      </w:r>
      <w:r>
        <w:rPr>
          <w:rFonts w:ascii="Times New Roman" w:cs="Times New Roman" w:hAnsi="Times New Roman"/>
          <w:sz w:val="24"/>
          <w:szCs w:val="24"/>
        </w:rPr>
        <w:t>use</w:t>
      </w:r>
      <w:r>
        <w:rPr>
          <w:rFonts w:ascii="Times New Roman" w:cs="Times New Roman" w:hAnsi="Times New Roman"/>
          <w:sz w:val="24"/>
          <w:szCs w:val="24"/>
        </w:rPr>
        <w:t xml:space="preserve">d in individuals with cirrhosis in high salary nations, with shifting achievement (WHO,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Cirrhosis of the liver can take up to 20 years to</w:t>
      </w:r>
      <w:r>
        <w:rPr>
          <w:rFonts w:ascii="Times New Roman" w:cs="Times New Roman" w:hAnsi="Times New Roman"/>
          <w:sz w:val="24"/>
          <w:szCs w:val="24"/>
        </w:rPr>
        <w:t xml:space="preserve"> develop</w:t>
      </w:r>
      <w:r>
        <w:rPr>
          <w:rFonts w:ascii="Times New Roman" w:cs="Times New Roman" w:hAnsi="Times New Roman"/>
          <w:sz w:val="24"/>
          <w:szCs w:val="24"/>
        </w:rPr>
        <w:t xml:space="preserve"> and may not cause any indications at first. In the end, the liver </w:t>
      </w:r>
      <w:r>
        <w:rPr>
          <w:rFonts w:ascii="Times New Roman" w:cs="Times New Roman" w:hAnsi="Times New Roman"/>
          <w:sz w:val="24"/>
          <w:szCs w:val="24"/>
        </w:rPr>
        <w:t>damage</w:t>
      </w:r>
      <w:r>
        <w:rPr>
          <w:rFonts w:ascii="Times New Roman" w:cs="Times New Roman" w:hAnsi="Times New Roman"/>
          <w:sz w:val="24"/>
          <w:szCs w:val="24"/>
        </w:rPr>
        <w:t xml:space="preserve"> can prompt indications, for example, loss of </w:t>
      </w:r>
      <w:r>
        <w:rPr>
          <w:rFonts w:ascii="Times New Roman" w:cs="Times New Roman" w:hAnsi="Times New Roman"/>
          <w:sz w:val="24"/>
          <w:szCs w:val="24"/>
        </w:rPr>
        <w:t>appetite</w:t>
      </w:r>
      <w:r>
        <w:rPr>
          <w:rFonts w:ascii="Times New Roman" w:cs="Times New Roman" w:hAnsi="Times New Roman"/>
          <w:sz w:val="24"/>
          <w:szCs w:val="24"/>
        </w:rPr>
        <w:t xml:space="preserve">, </w:t>
      </w:r>
      <w:r>
        <w:rPr>
          <w:rFonts w:ascii="Times New Roman" w:cs="Times New Roman" w:hAnsi="Times New Roman"/>
          <w:sz w:val="24"/>
          <w:szCs w:val="24"/>
        </w:rPr>
        <w:t>weakness, itchy</w:t>
      </w:r>
      <w:r>
        <w:rPr>
          <w:rFonts w:ascii="Times New Roman" w:cs="Times New Roman" w:hAnsi="Times New Roman"/>
          <w:sz w:val="24"/>
          <w:szCs w:val="24"/>
        </w:rPr>
        <w:t xml:space="preserve"> skin, jaundice, </w:t>
      </w:r>
      <w:r>
        <w:rPr>
          <w:rFonts w:ascii="Times New Roman" w:cs="Times New Roman" w:hAnsi="Times New Roman"/>
          <w:sz w:val="24"/>
          <w:szCs w:val="24"/>
        </w:rPr>
        <w:t>pain</w:t>
      </w:r>
      <w:r>
        <w:rPr>
          <w:rFonts w:ascii="Times New Roman" w:cs="Times New Roman" w:hAnsi="Times New Roman"/>
          <w:sz w:val="24"/>
          <w:szCs w:val="24"/>
        </w:rPr>
        <w:t xml:space="preserve"> in the </w:t>
      </w:r>
      <w:r>
        <w:rPr>
          <w:rFonts w:ascii="Times New Roman" w:cs="Times New Roman" w:hAnsi="Times New Roman"/>
          <w:sz w:val="24"/>
          <w:szCs w:val="24"/>
        </w:rPr>
        <w:t>right</w:t>
      </w:r>
      <w:r>
        <w:rPr>
          <w:rFonts w:ascii="Times New Roman" w:cs="Times New Roman" w:hAnsi="Times New Roman"/>
          <w:sz w:val="24"/>
          <w:szCs w:val="24"/>
        </w:rPr>
        <w:t xml:space="preserve"> upper </w:t>
      </w:r>
      <w:r>
        <w:rPr>
          <w:rFonts w:ascii="Times New Roman" w:cs="Times New Roman" w:hAnsi="Times New Roman"/>
          <w:sz w:val="24"/>
          <w:szCs w:val="24"/>
        </w:rPr>
        <w:t>abdomen</w:t>
      </w:r>
      <w:r>
        <w:rPr>
          <w:rFonts w:ascii="Times New Roman" w:cs="Times New Roman" w:hAnsi="Times New Roman"/>
          <w:sz w:val="24"/>
          <w:szCs w:val="24"/>
        </w:rPr>
        <w:t xml:space="preserve">, </w:t>
      </w:r>
      <w:r>
        <w:rPr>
          <w:rFonts w:ascii="Times New Roman" w:cs="Times New Roman" w:hAnsi="Times New Roman"/>
          <w:sz w:val="24"/>
          <w:szCs w:val="24"/>
        </w:rPr>
        <w:t>among others</w:t>
      </w:r>
      <w:r>
        <w:rPr>
          <w:rFonts w:ascii="Times New Roman" w:cs="Times New Roman" w:hAnsi="Times New Roman"/>
          <w:sz w:val="24"/>
          <w:szCs w:val="24"/>
        </w:rPr>
        <w:t xml:space="preserve">. Around 10% of people with liver cirrhosis proceed to </w:t>
      </w:r>
      <w:r>
        <w:rPr>
          <w:rFonts w:ascii="Times New Roman" w:cs="Times New Roman" w:hAnsi="Times New Roman"/>
          <w:sz w:val="24"/>
          <w:szCs w:val="24"/>
        </w:rPr>
        <w:t>develop liver cancer</w:t>
      </w:r>
      <w:r>
        <w:rPr>
          <w:rFonts w:ascii="Times New Roman" w:cs="Times New Roman" w:hAnsi="Times New Roman"/>
          <w:sz w:val="24"/>
          <w:szCs w:val="24"/>
        </w:rPr>
        <w:t xml:space="preserve">. The side effects of liver </w:t>
      </w:r>
      <w:r>
        <w:rPr>
          <w:rFonts w:ascii="Times New Roman" w:cs="Times New Roman" w:hAnsi="Times New Roman"/>
          <w:sz w:val="24"/>
          <w:szCs w:val="24"/>
        </w:rPr>
        <w:t>disease</w:t>
      </w:r>
      <w:r>
        <w:rPr>
          <w:rFonts w:ascii="Times New Roman" w:cs="Times New Roman" w:hAnsi="Times New Roman"/>
          <w:sz w:val="24"/>
          <w:szCs w:val="24"/>
        </w:rPr>
        <w:t xml:space="preserve"> incorporate weight reduction, loss of </w:t>
      </w:r>
      <w:r>
        <w:rPr>
          <w:rFonts w:ascii="Times New Roman" w:cs="Times New Roman" w:hAnsi="Times New Roman"/>
          <w:sz w:val="24"/>
          <w:szCs w:val="24"/>
        </w:rPr>
        <w:t>appetite</w:t>
      </w:r>
      <w:r>
        <w:rPr>
          <w:rFonts w:ascii="Times New Roman" w:cs="Times New Roman" w:hAnsi="Times New Roman"/>
          <w:sz w:val="24"/>
          <w:szCs w:val="24"/>
        </w:rPr>
        <w:t xml:space="preserve">, queasiness and regurgitating, and jaundice </w:t>
      </w:r>
      <w:r>
        <w:rPr>
          <w:rFonts w:ascii="Times New Roman" w:cs="Times New Roman" w:hAnsi="Times New Roman"/>
          <w:sz w:val="24"/>
          <w:szCs w:val="24"/>
        </w:rPr>
        <w:t>(WHO, 2018).</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Hepatitis B virus causes to </w:t>
      </w:r>
      <w:r>
        <w:rPr>
          <w:rFonts w:ascii="Times New Roman" w:cs="Times New Roman" w:hAnsi="Times New Roman"/>
          <w:sz w:val="24"/>
          <w:szCs w:val="24"/>
        </w:rPr>
        <w:t>acute</w:t>
      </w:r>
      <w:r>
        <w:rPr>
          <w:rFonts w:ascii="Times New Roman" w:cs="Times New Roman" w:hAnsi="Times New Roman"/>
          <w:sz w:val="24"/>
          <w:szCs w:val="24"/>
        </w:rPr>
        <w:t xml:space="preserve"> and </w:t>
      </w:r>
      <w:r>
        <w:rPr>
          <w:rFonts w:ascii="Times New Roman" w:cs="Times New Roman" w:hAnsi="Times New Roman"/>
          <w:sz w:val="24"/>
          <w:szCs w:val="24"/>
        </w:rPr>
        <w:t>chronic</w:t>
      </w:r>
      <w:r>
        <w:rPr>
          <w:rFonts w:ascii="Times New Roman" w:cs="Times New Roman" w:hAnsi="Times New Roman"/>
          <w:sz w:val="24"/>
          <w:szCs w:val="24"/>
        </w:rPr>
        <w:t xml:space="preserve"> liver </w:t>
      </w:r>
      <w:r>
        <w:rPr>
          <w:rFonts w:ascii="Times New Roman" w:cs="Times New Roman" w:hAnsi="Times New Roman"/>
          <w:sz w:val="24"/>
          <w:szCs w:val="24"/>
        </w:rPr>
        <w:t>disease</w:t>
      </w:r>
      <w:r>
        <w:rPr>
          <w:rFonts w:ascii="Times New Roman" w:cs="Times New Roman" w:hAnsi="Times New Roman"/>
          <w:sz w:val="24"/>
          <w:szCs w:val="24"/>
        </w:rPr>
        <w:t xml:space="preserve"> in kids and young people around the world. </w:t>
      </w:r>
      <w:r>
        <w:rPr>
          <w:rFonts w:ascii="Times New Roman" w:cs="Times New Roman" w:hAnsi="Times New Roman"/>
          <w:sz w:val="24"/>
          <w:szCs w:val="24"/>
        </w:rPr>
        <w:t>Infection</w:t>
      </w:r>
      <w:r>
        <w:rPr>
          <w:rFonts w:ascii="Times New Roman" w:cs="Times New Roman" w:hAnsi="Times New Roman"/>
          <w:sz w:val="24"/>
          <w:szCs w:val="24"/>
        </w:rPr>
        <w:t xml:space="preserve"> in the </w:t>
      </w:r>
      <w:r>
        <w:rPr>
          <w:rFonts w:ascii="Times New Roman" w:cs="Times New Roman" w:hAnsi="Times New Roman"/>
          <w:sz w:val="24"/>
          <w:szCs w:val="24"/>
        </w:rPr>
        <w:t xml:space="preserve">childhood </w:t>
      </w:r>
      <w:r>
        <w:rPr>
          <w:rFonts w:ascii="Times New Roman" w:cs="Times New Roman" w:hAnsi="Times New Roman"/>
          <w:sz w:val="24"/>
          <w:szCs w:val="24"/>
        </w:rPr>
        <w:t xml:space="preserve">is related with decompensated liver virus, expanded </w:t>
      </w:r>
      <w:r>
        <w:rPr>
          <w:rFonts w:ascii="Times New Roman" w:cs="Times New Roman" w:hAnsi="Times New Roman"/>
          <w:sz w:val="24"/>
          <w:szCs w:val="24"/>
        </w:rPr>
        <w:t>morbility</w:t>
      </w:r>
      <w:r>
        <w:rPr>
          <w:rFonts w:ascii="Times New Roman" w:cs="Times New Roman" w:hAnsi="Times New Roman"/>
          <w:sz w:val="24"/>
          <w:szCs w:val="24"/>
        </w:rPr>
        <w:t xml:space="preserve"> and mortality related with cirrhosis and hepatocellular carcinoma in the </w:t>
      </w:r>
      <w:r>
        <w:rPr>
          <w:rFonts w:ascii="Times New Roman" w:cs="Times New Roman" w:hAnsi="Times New Roman"/>
          <w:sz w:val="24"/>
          <w:szCs w:val="24"/>
        </w:rPr>
        <w:t>old age</w:t>
      </w:r>
      <w:r>
        <w:rPr>
          <w:rFonts w:ascii="Times New Roman" w:cs="Times New Roman" w:hAnsi="Times New Roman"/>
          <w:sz w:val="24"/>
          <w:szCs w:val="24"/>
        </w:rPr>
        <w:t xml:space="preserve">. Hepatitis B virus is transmitted by parenteral contact with </w:t>
      </w:r>
      <w:r>
        <w:rPr>
          <w:rFonts w:ascii="Times New Roman" w:cs="Times New Roman" w:hAnsi="Times New Roman"/>
          <w:sz w:val="24"/>
          <w:szCs w:val="24"/>
        </w:rPr>
        <w:t>infected</w:t>
      </w:r>
      <w:r>
        <w:rPr>
          <w:rFonts w:ascii="Times New Roman" w:cs="Times New Roman" w:hAnsi="Times New Roman"/>
          <w:sz w:val="24"/>
          <w:szCs w:val="24"/>
        </w:rPr>
        <w:t xml:space="preserve"> blood or body liquids (percutaneous), sexual contact, transmission from the </w:t>
      </w:r>
      <w:r>
        <w:rPr>
          <w:rFonts w:ascii="Times New Roman" w:cs="Times New Roman" w:hAnsi="Times New Roman"/>
          <w:sz w:val="24"/>
          <w:szCs w:val="24"/>
        </w:rPr>
        <w:t>infected</w:t>
      </w:r>
      <w:r>
        <w:rPr>
          <w:rFonts w:ascii="Times New Roman" w:cs="Times New Roman" w:hAnsi="Times New Roman"/>
          <w:sz w:val="24"/>
          <w:szCs w:val="24"/>
        </w:rPr>
        <w:t xml:space="preserve"> mother to the infant and close contact with </w:t>
      </w:r>
      <w:r>
        <w:rPr>
          <w:rFonts w:ascii="Times New Roman" w:cs="Times New Roman" w:hAnsi="Times New Roman"/>
          <w:sz w:val="24"/>
          <w:szCs w:val="24"/>
        </w:rPr>
        <w:t>infected</w:t>
      </w:r>
      <w:r>
        <w:rPr>
          <w:rFonts w:ascii="Times New Roman" w:cs="Times New Roman" w:hAnsi="Times New Roman"/>
          <w:sz w:val="24"/>
          <w:szCs w:val="24"/>
        </w:rPr>
        <w:t xml:space="preserve"> individuals which does exclude sexuality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presence</w:t>
      </w:r>
      <w:r>
        <w:rPr>
          <w:rFonts w:ascii="Times New Roman" w:cs="Times New Roman" w:hAnsi="Times New Roman"/>
          <w:sz w:val="24"/>
          <w:szCs w:val="24"/>
        </w:rPr>
        <w:t xml:space="preserve"> in childbearing-age </w:t>
      </w:r>
      <w:r>
        <w:rPr>
          <w:rFonts w:ascii="Times New Roman" w:cs="Times New Roman" w:hAnsi="Times New Roman"/>
          <w:sz w:val="24"/>
          <w:szCs w:val="24"/>
        </w:rPr>
        <w:t>women</w:t>
      </w:r>
      <w:r>
        <w:rPr>
          <w:rFonts w:ascii="Times New Roman" w:cs="Times New Roman" w:hAnsi="Times New Roman"/>
          <w:sz w:val="24"/>
          <w:szCs w:val="24"/>
        </w:rPr>
        <w:t xml:space="preserve"> is a noteworthy determinant of perinatal hepatitis B virus (HBV) transmission. The danger of </w:t>
      </w:r>
      <w:r>
        <w:rPr>
          <w:rFonts w:ascii="Times New Roman" w:cs="Times New Roman" w:hAnsi="Times New Roman"/>
          <w:sz w:val="24"/>
          <w:szCs w:val="24"/>
        </w:rPr>
        <w:t>developing</w:t>
      </w:r>
      <w:r>
        <w:rPr>
          <w:rFonts w:ascii="Times New Roman" w:cs="Times New Roman" w:hAnsi="Times New Roman"/>
          <w:sz w:val="24"/>
          <w:szCs w:val="24"/>
        </w:rPr>
        <w:t xml:space="preserve"> </w:t>
      </w:r>
      <w:r>
        <w:rPr>
          <w:rFonts w:ascii="Times New Roman" w:cs="Times New Roman" w:hAnsi="Times New Roman"/>
          <w:sz w:val="24"/>
          <w:szCs w:val="24"/>
        </w:rPr>
        <w:t>chronic</w:t>
      </w:r>
      <w:r>
        <w:rPr>
          <w:rFonts w:ascii="Times New Roman" w:cs="Times New Roman" w:hAnsi="Times New Roman"/>
          <w:sz w:val="24"/>
          <w:szCs w:val="24"/>
        </w:rPr>
        <w:t xml:space="preserve"> HBV </w:t>
      </w:r>
      <w:r>
        <w:rPr>
          <w:rFonts w:ascii="Times New Roman" w:cs="Times New Roman" w:hAnsi="Times New Roman"/>
          <w:sz w:val="24"/>
          <w:szCs w:val="24"/>
        </w:rPr>
        <w:t>infection</w:t>
      </w:r>
      <w:r>
        <w:rPr>
          <w:rFonts w:ascii="Times New Roman" w:cs="Times New Roman" w:hAnsi="Times New Roman"/>
          <w:sz w:val="24"/>
          <w:szCs w:val="24"/>
        </w:rPr>
        <w:t xml:space="preserve"> and liver </w:t>
      </w:r>
      <w:r>
        <w:rPr>
          <w:rFonts w:ascii="Times New Roman" w:cs="Times New Roman" w:hAnsi="Times New Roman"/>
          <w:sz w:val="24"/>
          <w:szCs w:val="24"/>
        </w:rPr>
        <w:t>disease</w:t>
      </w:r>
      <w:r>
        <w:rPr>
          <w:rFonts w:ascii="Times New Roman" w:cs="Times New Roman" w:hAnsi="Times New Roman"/>
          <w:sz w:val="24"/>
          <w:szCs w:val="24"/>
        </w:rPr>
        <w:t xml:space="preserve"> is most astounding at </w:t>
      </w:r>
      <w:r>
        <w:rPr>
          <w:rFonts w:ascii="Times New Roman" w:cs="Times New Roman" w:hAnsi="Times New Roman"/>
          <w:sz w:val="24"/>
          <w:szCs w:val="24"/>
        </w:rPr>
        <w:t>young</w:t>
      </w:r>
      <w:r>
        <w:rPr>
          <w:rFonts w:ascii="Times New Roman" w:cs="Times New Roman" w:hAnsi="Times New Roman"/>
          <w:sz w:val="24"/>
          <w:szCs w:val="24"/>
        </w:rPr>
        <w:t xml:space="preserve"> age. Perinatal HBV transmission is a noteworthy determinant of HBV </w:t>
      </w:r>
      <w:r>
        <w:rPr>
          <w:rFonts w:ascii="Times New Roman" w:cs="Times New Roman" w:hAnsi="Times New Roman"/>
          <w:sz w:val="24"/>
          <w:szCs w:val="24"/>
        </w:rPr>
        <w:t>transmissiomn</w:t>
      </w:r>
      <w:r>
        <w:rPr>
          <w:rFonts w:ascii="Times New Roman" w:cs="Times New Roman" w:hAnsi="Times New Roman"/>
          <w:sz w:val="24"/>
          <w:szCs w:val="24"/>
        </w:rPr>
        <w:t xml:space="preserve"> and its </w:t>
      </w:r>
      <w:r>
        <w:rPr>
          <w:rFonts w:ascii="Times New Roman" w:cs="Times New Roman" w:hAnsi="Times New Roman"/>
          <w:sz w:val="24"/>
          <w:szCs w:val="24"/>
        </w:rPr>
        <w:t>chronic</w:t>
      </w:r>
      <w:r>
        <w:rPr>
          <w:rFonts w:ascii="Times New Roman" w:cs="Times New Roman" w:hAnsi="Times New Roman"/>
          <w:sz w:val="24"/>
          <w:szCs w:val="24"/>
        </w:rPr>
        <w:t xml:space="preserve"> </w:t>
      </w:r>
      <w:r>
        <w:rPr>
          <w:rFonts w:ascii="Times New Roman" w:cs="Times New Roman" w:hAnsi="Times New Roman"/>
          <w:sz w:val="24"/>
          <w:szCs w:val="24"/>
        </w:rPr>
        <w:t>sequelae</w:t>
      </w:r>
      <w:r>
        <w:rPr>
          <w:rFonts w:ascii="Times New Roman" w:cs="Times New Roman" w:hAnsi="Times New Roman"/>
          <w:sz w:val="24"/>
          <w:szCs w:val="24"/>
        </w:rPr>
        <w:t xml:space="preserve">, and keeps up HBV transmission </w:t>
      </w:r>
      <w:r>
        <w:rPr>
          <w:rFonts w:ascii="Times New Roman" w:cs="Times New Roman" w:hAnsi="Times New Roman"/>
          <w:sz w:val="24"/>
          <w:szCs w:val="24"/>
        </w:rPr>
        <w:t>over generations</w:t>
      </w:r>
      <w:r>
        <w:rPr>
          <w:rFonts w:ascii="Times New Roman" w:cs="Times New Roman" w:hAnsi="Times New Roman"/>
          <w:sz w:val="24"/>
          <w:szCs w:val="24"/>
        </w:rPr>
        <w:t xml:space="preserve">. </w:t>
      </w:r>
      <w:r>
        <w:rPr>
          <w:rFonts w:ascii="Times New Roman" w:cs="Times New Roman" w:hAnsi="Times New Roman"/>
          <w:sz w:val="24"/>
          <w:szCs w:val="24"/>
        </w:rPr>
        <w:t>HBeAg</w:t>
      </w:r>
      <w:r>
        <w:rPr>
          <w:rFonts w:ascii="Times New Roman" w:cs="Times New Roman" w:hAnsi="Times New Roman"/>
          <w:sz w:val="24"/>
          <w:szCs w:val="24"/>
        </w:rPr>
        <w:t xml:space="preserve"> commonness gauges gave from this examination </w:t>
      </w:r>
      <w:r>
        <w:rPr>
          <w:rFonts w:ascii="Times New Roman" w:cs="Times New Roman" w:hAnsi="Times New Roman"/>
          <w:sz w:val="24"/>
          <w:szCs w:val="24"/>
        </w:rPr>
        <w:t>are</w:t>
      </w:r>
      <w:r>
        <w:rPr>
          <w:rFonts w:ascii="Times New Roman" w:cs="Times New Roman" w:hAnsi="Times New Roman"/>
          <w:sz w:val="24"/>
          <w:szCs w:val="24"/>
        </w:rPr>
        <w:t xml:space="preserve"> an imperative segment for surveying the HBV-related malady weight and its temperate and restorative results. Furthermore, </w:t>
      </w:r>
      <w:r>
        <w:rPr>
          <w:rFonts w:ascii="Times New Roman" w:cs="Times New Roman" w:hAnsi="Times New Roman"/>
          <w:sz w:val="24"/>
          <w:szCs w:val="24"/>
        </w:rPr>
        <w:t>HBeAg</w:t>
      </w:r>
      <w:r>
        <w:rPr>
          <w:rFonts w:ascii="Times New Roman" w:cs="Times New Roman" w:hAnsi="Times New Roman"/>
          <w:sz w:val="24"/>
          <w:szCs w:val="24"/>
        </w:rPr>
        <w:t xml:space="preserve"> </w:t>
      </w:r>
      <w:r>
        <w:rPr>
          <w:rFonts w:ascii="Times New Roman" w:cs="Times New Roman" w:hAnsi="Times New Roman"/>
          <w:sz w:val="24"/>
          <w:szCs w:val="24"/>
        </w:rPr>
        <w:t>epidemiology</w:t>
      </w:r>
      <w:r>
        <w:rPr>
          <w:rFonts w:ascii="Times New Roman" w:cs="Times New Roman" w:hAnsi="Times New Roman"/>
          <w:sz w:val="24"/>
          <w:szCs w:val="24"/>
        </w:rPr>
        <w:t xml:space="preserve"> is of significance as access to treatment for incessant HBV </w:t>
      </w:r>
      <w:r>
        <w:rPr>
          <w:rFonts w:ascii="Times New Roman" w:cs="Times New Roman" w:hAnsi="Times New Roman"/>
          <w:sz w:val="24"/>
          <w:szCs w:val="24"/>
        </w:rPr>
        <w:t>infection</w:t>
      </w:r>
      <w:r>
        <w:rPr>
          <w:rFonts w:ascii="Times New Roman" w:cs="Times New Roman" w:hAnsi="Times New Roman"/>
          <w:sz w:val="24"/>
          <w:szCs w:val="24"/>
        </w:rPr>
        <w:t xml:space="preserve"> is extended with expanding treatment choices in asset restricted settings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Summarily, HBV acts like a stealth virus </w:t>
      </w:r>
      <w:r>
        <w:rPr>
          <w:rFonts w:ascii="Times New Roman" w:cs="Times New Roman" w:hAnsi="Times New Roman"/>
          <w:sz w:val="24"/>
          <w:szCs w:val="24"/>
        </w:rPr>
        <w:t>early</w:t>
      </w:r>
      <w:r>
        <w:rPr>
          <w:rFonts w:ascii="Times New Roman" w:cs="Times New Roman" w:hAnsi="Times New Roman"/>
          <w:sz w:val="24"/>
          <w:szCs w:val="24"/>
        </w:rPr>
        <w:t xml:space="preserve"> in </w:t>
      </w:r>
      <w:r>
        <w:rPr>
          <w:rFonts w:ascii="Times New Roman" w:cs="Times New Roman" w:hAnsi="Times New Roman"/>
          <w:sz w:val="24"/>
          <w:szCs w:val="24"/>
        </w:rPr>
        <w:t>infection</w:t>
      </w:r>
      <w:r>
        <w:rPr>
          <w:rFonts w:ascii="Times New Roman" w:cs="Times New Roman" w:hAnsi="Times New Roman"/>
          <w:sz w:val="24"/>
          <w:szCs w:val="24"/>
        </w:rPr>
        <w:t xml:space="preserve">, staying undetected and spreading until the beginning of the </w:t>
      </w:r>
      <w:r>
        <w:rPr>
          <w:rFonts w:ascii="Times New Roman" w:cs="Times New Roman" w:hAnsi="Times New Roman"/>
          <w:sz w:val="24"/>
          <w:szCs w:val="24"/>
        </w:rPr>
        <w:t>adaptive</w:t>
      </w:r>
      <w:r>
        <w:rPr>
          <w:rFonts w:ascii="Times New Roman" w:cs="Times New Roman" w:hAnsi="Times New Roman"/>
          <w:sz w:val="24"/>
          <w:szCs w:val="24"/>
        </w:rPr>
        <w:t xml:space="preserve"> </w:t>
      </w:r>
      <w:r>
        <w:rPr>
          <w:rFonts w:ascii="Times New Roman" w:cs="Times New Roman" w:hAnsi="Times New Roman"/>
          <w:sz w:val="24"/>
          <w:szCs w:val="24"/>
        </w:rPr>
        <w:t>immune</w:t>
      </w:r>
      <w:r>
        <w:rPr>
          <w:rFonts w:ascii="Times New Roman" w:cs="Times New Roman" w:hAnsi="Times New Roman"/>
          <w:sz w:val="24"/>
          <w:szCs w:val="24"/>
        </w:rPr>
        <w:t xml:space="preserve"> reaction a little while later. The general intangibility of HBV to the natural detecting apparatus of the cells most likely mirrors its replication methodology with the repeating viral genome being shielded inside viral capsid particles in the cytoplasm. </w:t>
      </w:r>
      <w:r>
        <w:rPr>
          <w:rFonts w:ascii="Times New Roman" w:cs="Times New Roman" w:hAnsi="Times New Roman"/>
          <w:sz w:val="24"/>
          <w:szCs w:val="24"/>
        </w:rPr>
        <w:t>Also,</w:t>
      </w:r>
      <w:r>
        <w:rPr>
          <w:rFonts w:ascii="Times New Roman" w:cs="Times New Roman" w:hAnsi="Times New Roman"/>
          <w:sz w:val="24"/>
          <w:szCs w:val="24"/>
        </w:rPr>
        <w:t xml:space="preserve"> HBV can be controlled when </w:t>
      </w:r>
      <w:r>
        <w:rPr>
          <w:rFonts w:ascii="Times New Roman" w:cs="Times New Roman" w:hAnsi="Times New Roman"/>
          <w:sz w:val="24"/>
          <w:szCs w:val="24"/>
        </w:rPr>
        <w:t>properly</w:t>
      </w:r>
      <w:r>
        <w:rPr>
          <w:rFonts w:ascii="Times New Roman" w:cs="Times New Roman" w:hAnsi="Times New Roman"/>
          <w:sz w:val="24"/>
          <w:szCs w:val="24"/>
        </w:rPr>
        <w:t xml:space="preserve"> initiated HBV-</w:t>
      </w:r>
      <w:r>
        <w:rPr>
          <w:rFonts w:ascii="Times New Roman" w:cs="Times New Roman" w:hAnsi="Times New Roman"/>
          <w:sz w:val="24"/>
          <w:szCs w:val="24"/>
        </w:rPr>
        <w:t>specific</w:t>
      </w:r>
      <w:r>
        <w:rPr>
          <w:rFonts w:ascii="Times New Roman" w:cs="Times New Roman" w:hAnsi="Times New Roman"/>
          <w:sz w:val="24"/>
          <w:szCs w:val="24"/>
        </w:rPr>
        <w:t xml:space="preserve"> CD8+ T cells enter the liver, </w:t>
      </w:r>
      <w:r>
        <w:rPr>
          <w:rFonts w:ascii="Times New Roman" w:cs="Times New Roman" w:hAnsi="Times New Roman"/>
          <w:sz w:val="24"/>
          <w:szCs w:val="24"/>
        </w:rPr>
        <w:t>recognize</w:t>
      </w:r>
      <w:r>
        <w:rPr>
          <w:rFonts w:ascii="Times New Roman" w:cs="Times New Roman" w:hAnsi="Times New Roman"/>
          <w:sz w:val="24"/>
          <w:szCs w:val="24"/>
        </w:rPr>
        <w:t xml:space="preserve"> antigen, </w:t>
      </w:r>
      <w:r>
        <w:rPr>
          <w:rFonts w:ascii="Times New Roman" w:cs="Times New Roman" w:hAnsi="Times New Roman"/>
          <w:sz w:val="24"/>
          <w:szCs w:val="24"/>
        </w:rPr>
        <w:t>kill</w:t>
      </w:r>
      <w:r>
        <w:rPr>
          <w:rFonts w:ascii="Times New Roman" w:cs="Times New Roman" w:hAnsi="Times New Roman"/>
          <w:sz w:val="24"/>
          <w:szCs w:val="24"/>
        </w:rPr>
        <w:t xml:space="preserve"> </w:t>
      </w:r>
      <w:r>
        <w:rPr>
          <w:rFonts w:ascii="Times New Roman" w:cs="Times New Roman" w:hAnsi="Times New Roman"/>
          <w:sz w:val="24"/>
          <w:szCs w:val="24"/>
        </w:rPr>
        <w:t>infected</w:t>
      </w:r>
      <w:r>
        <w:rPr>
          <w:rFonts w:ascii="Times New Roman" w:cs="Times New Roman" w:hAnsi="Times New Roman"/>
          <w:sz w:val="24"/>
          <w:szCs w:val="24"/>
        </w:rPr>
        <w:t xml:space="preserve"> cells, and emit </w:t>
      </w:r>
      <w:r>
        <w:rPr>
          <w:rFonts w:ascii="Times New Roman" w:cs="Times New Roman" w:hAnsi="Times New Roman"/>
          <w:sz w:val="24"/>
          <w:szCs w:val="24"/>
        </w:rPr>
        <w:t>IFNγ</w:t>
      </w:r>
      <w:r>
        <w:rPr>
          <w:rFonts w:ascii="Times New Roman" w:cs="Times New Roman" w:hAnsi="Times New Roman"/>
          <w:sz w:val="24"/>
          <w:szCs w:val="24"/>
        </w:rPr>
        <w:t xml:space="preserve"> which triggers a wide based course that intensifies the fiery procedure and has </w:t>
      </w:r>
      <w:r>
        <w:rPr>
          <w:rFonts w:ascii="Times New Roman" w:cs="Times New Roman" w:hAnsi="Times New Roman"/>
          <w:sz w:val="24"/>
          <w:szCs w:val="24"/>
        </w:rPr>
        <w:t>noncytopathic</w:t>
      </w:r>
      <w:r>
        <w:rPr>
          <w:rFonts w:ascii="Times New Roman" w:cs="Times New Roman" w:hAnsi="Times New Roman"/>
          <w:sz w:val="24"/>
          <w:szCs w:val="24"/>
        </w:rPr>
        <w:t xml:space="preserve"> antiviral movement against HBV. Inability to trigger early CD4+ T cell reactions, as </w:t>
      </w:r>
      <w:r>
        <w:rPr>
          <w:rFonts w:ascii="Times New Roman" w:cs="Times New Roman" w:hAnsi="Times New Roman"/>
          <w:sz w:val="24"/>
          <w:szCs w:val="24"/>
        </w:rPr>
        <w:t>causes</w:t>
      </w:r>
      <w:r>
        <w:rPr>
          <w:rFonts w:ascii="Times New Roman" w:cs="Times New Roman" w:hAnsi="Times New Roman"/>
          <w:sz w:val="24"/>
          <w:szCs w:val="24"/>
        </w:rPr>
        <w:t xml:space="preserve"> in low portion </w:t>
      </w:r>
      <w:r>
        <w:rPr>
          <w:rFonts w:ascii="Times New Roman" w:cs="Times New Roman" w:hAnsi="Times New Roman"/>
          <w:sz w:val="24"/>
          <w:szCs w:val="24"/>
        </w:rPr>
        <w:t>infection</w:t>
      </w:r>
      <w:r>
        <w:rPr>
          <w:rFonts w:ascii="Times New Roman" w:cs="Times New Roman" w:hAnsi="Times New Roman"/>
          <w:sz w:val="24"/>
          <w:szCs w:val="24"/>
        </w:rPr>
        <w:t xml:space="preserve">s, </w:t>
      </w:r>
      <w:r>
        <w:rPr>
          <w:rFonts w:ascii="Times New Roman" w:cs="Times New Roman" w:hAnsi="Times New Roman"/>
          <w:sz w:val="24"/>
          <w:szCs w:val="24"/>
        </w:rPr>
        <w:t>leads to</w:t>
      </w:r>
      <w:r>
        <w:rPr>
          <w:rFonts w:ascii="Times New Roman" w:cs="Times New Roman" w:hAnsi="Times New Roman"/>
          <w:sz w:val="24"/>
          <w:szCs w:val="24"/>
        </w:rPr>
        <w:t xml:space="preserve"> practically impeded CD8+ T cell reactions bringing about the foundation of pers</w:t>
      </w:r>
      <w:r>
        <w:rPr>
          <w:rFonts w:ascii="Times New Roman" w:cs="Times New Roman" w:hAnsi="Times New Roman"/>
          <w:sz w:val="24"/>
          <w:szCs w:val="24"/>
        </w:rPr>
        <w:t>istent</w:t>
      </w:r>
      <w:r>
        <w:rPr>
          <w:rFonts w:ascii="Times New Roman" w:cs="Times New Roman" w:hAnsi="Times New Roman"/>
          <w:sz w:val="24"/>
          <w:szCs w:val="24"/>
        </w:rPr>
        <w:t xml:space="preserve"> disease.</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spacing w:lineRule="auto" w:line="480"/>
        <w:ind w:left="567" w:hanging="567"/>
        <w:rPr>
          <w:rStyle w:val="style97"/>
          <w:rFonts w:ascii="Times New Roman" w:cs="Times New Roman" w:hAnsi="Times New Roman"/>
          <w:i w:val="false"/>
          <w:sz w:val="24"/>
          <w:szCs w:val="24"/>
        </w:rPr>
      </w:pPr>
      <w:r>
        <w:rPr>
          <w:rStyle w:val="style97"/>
          <w:rFonts w:ascii="Times New Roman" w:cs="Times New Roman" w:hAnsi="Times New Roman"/>
          <w:i w:val="false"/>
          <w:sz w:val="24"/>
          <w:szCs w:val="24"/>
        </w:rPr>
        <w:t xml:space="preserve">Blumberg B. (2002). </w:t>
      </w:r>
      <w:r>
        <w:rPr>
          <w:rStyle w:val="style97"/>
          <w:rFonts w:ascii="Times New Roman" w:cs="Times New Roman" w:hAnsi="Times New Roman"/>
          <w:i w:val="false"/>
          <w:sz w:val="24"/>
          <w:szCs w:val="24"/>
        </w:rPr>
        <w:t>Hepatitis B - The Hunt for a Killer Virus.</w:t>
      </w:r>
      <w:r>
        <w:rPr>
          <w:rStyle w:val="style97"/>
          <w:rFonts w:ascii="Times New Roman" w:cs="Times New Roman" w:hAnsi="Times New Roman"/>
          <w:i w:val="false"/>
          <w:sz w:val="24"/>
          <w:szCs w:val="24"/>
        </w:rPr>
        <w:t xml:space="preserve"> Princeton: Princeton University Press</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CDC. (2015).</w:t>
      </w:r>
      <w:r>
        <w:rPr>
          <w:rFonts w:ascii="Times New Roman" w:cs="Times New Roman" w:hAnsi="Times New Roman"/>
          <w:sz w:val="24"/>
          <w:szCs w:val="24"/>
        </w:rPr>
        <w:t xml:space="preserve"> </w:t>
      </w:r>
      <w:r>
        <w:rPr>
          <w:rFonts w:ascii="Times New Roman" w:cs="Times New Roman" w:hAnsi="Times New Roman"/>
          <w:sz w:val="24"/>
          <w:szCs w:val="24"/>
        </w:rPr>
        <w:t>Hepatitis B Information for Professionals.</w:t>
      </w:r>
      <w:r>
        <w:rPr>
          <w:rFonts w:ascii="Times New Roman" w:cs="Times New Roman" w:hAnsi="Times New Roman"/>
          <w:sz w:val="24"/>
          <w:szCs w:val="24"/>
        </w:rPr>
        <w:t xml:space="preserve"> </w:t>
      </w:r>
      <w:r>
        <w:rPr>
          <w:rFonts w:ascii="Times New Roman" w:cs="Times New Roman" w:hAnsi="Times New Roman"/>
          <w:sz w:val="24"/>
          <w:szCs w:val="24"/>
        </w:rPr>
        <w:t>Center for Disease Control.</w:t>
      </w:r>
      <w:r>
        <w:rPr>
          <w:rFonts w:ascii="Times New Roman" w:cs="Times New Roman" w:hAnsi="Times New Roman"/>
          <w:sz w:val="24"/>
          <w:szCs w:val="24"/>
        </w:rPr>
        <w:t xml:space="preserve"> Retrieved from: https://www.cdc.gov/hepatitis/HBV/index.htm</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CDC. (2015b).</w:t>
      </w:r>
      <w:r>
        <w:rPr>
          <w:rFonts w:ascii="Times New Roman" w:cs="Times New Roman" w:hAnsi="Times New Roman"/>
          <w:sz w:val="24"/>
          <w:szCs w:val="24"/>
        </w:rPr>
        <w:t xml:space="preserve"> Hepatitis B: General Information. </w:t>
      </w:r>
      <w:r>
        <w:rPr>
          <w:rFonts w:ascii="Times New Roman" w:cs="Times New Roman" w:hAnsi="Times New Roman"/>
          <w:sz w:val="24"/>
          <w:szCs w:val="24"/>
        </w:rPr>
        <w:t>Center for Disease Control.</w:t>
      </w:r>
      <w:r>
        <w:rPr>
          <w:rFonts w:ascii="Times New Roman" w:cs="Times New Roman" w:hAnsi="Times New Roman"/>
          <w:sz w:val="24"/>
          <w:szCs w:val="24"/>
        </w:rPr>
        <w:t xml:space="preserve"> Retrieved from: https://www.cdc.gov/hepatitis/hbv/pdfs/hepbgeneralfactsheet.pdf</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CDC. (2018).</w:t>
      </w:r>
      <w:r>
        <w:rPr>
          <w:rFonts w:ascii="Times New Roman" w:cs="Times New Roman" w:hAnsi="Times New Roman"/>
          <w:sz w:val="24"/>
          <w:szCs w:val="24"/>
        </w:rPr>
        <w:t xml:space="preserve"> Hepatitis B Questions and Answers for the Public. </w:t>
      </w:r>
      <w:r>
        <w:rPr>
          <w:rFonts w:ascii="Times New Roman" w:cs="Times New Roman" w:hAnsi="Times New Roman"/>
          <w:sz w:val="24"/>
          <w:szCs w:val="24"/>
        </w:rPr>
        <w:t>Center for Disease Control and Prevention.</w:t>
      </w:r>
      <w:r>
        <w:rPr>
          <w:rFonts w:ascii="Times New Roman" w:cs="Times New Roman" w:hAnsi="Times New Roman"/>
          <w:sz w:val="24"/>
          <w:szCs w:val="24"/>
        </w:rPr>
        <w:t xml:space="preserve"> Retrieved from: https://www.cdc.gov/hepatitis/hbv/bfaq.htm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CDC. (2018b).</w:t>
      </w:r>
      <w:r>
        <w:rPr>
          <w:rFonts w:ascii="Times New Roman" w:cs="Times New Roman" w:hAnsi="Times New Roman"/>
          <w:sz w:val="24"/>
          <w:szCs w:val="24"/>
        </w:rPr>
        <w:t xml:space="preserve"> </w:t>
      </w:r>
      <w:r>
        <w:rPr>
          <w:rFonts w:ascii="Times New Roman" w:cs="Times New Roman" w:hAnsi="Times New Roman"/>
          <w:sz w:val="24"/>
          <w:szCs w:val="24"/>
        </w:rPr>
        <w:t>Hepatitis B. Statistics and Surveillance.</w:t>
      </w:r>
      <w:r>
        <w:rPr>
          <w:rFonts w:ascii="Times New Roman" w:cs="Times New Roman" w:hAnsi="Times New Roman"/>
          <w:sz w:val="24"/>
          <w:szCs w:val="24"/>
        </w:rPr>
        <w:t xml:space="preserve"> Retrieved from: https://www.cdc.gov/hepatitis/statistics/index.htm </w:t>
      </w:r>
    </w:p>
    <w:p>
      <w:pPr>
        <w:pStyle w:val="style0"/>
        <w:spacing w:lineRule="auto" w:line="480"/>
        <w:ind w:left="567" w:hanging="567"/>
        <w:rPr>
          <w:rFonts w:ascii="Times New Roman" w:cs="Times New Roman" w:eastAsia="Times New Roman" w:hAnsi="Times New Roman"/>
          <w:sz w:val="24"/>
          <w:szCs w:val="24"/>
          <w:lang w:eastAsia="en-GB"/>
        </w:rPr>
      </w:pPr>
      <w:r>
        <w:rPr>
          <w:rFonts w:ascii="Times New Roman" w:cs="Times New Roman" w:hAnsi="Times New Roman"/>
          <w:sz w:val="24"/>
          <w:szCs w:val="24"/>
        </w:rPr>
        <w:t>Fattovich</w:t>
      </w:r>
      <w:r>
        <w:rPr>
          <w:rFonts w:ascii="Times New Roman" w:cs="Times New Roman" w:hAnsi="Times New Roman"/>
          <w:sz w:val="24"/>
          <w:szCs w:val="24"/>
        </w:rPr>
        <w:t xml:space="preserve">, G. (2003). </w:t>
      </w:r>
      <w:r>
        <w:rPr>
          <w:rFonts w:ascii="Times New Roman" w:cs="Times New Roman" w:hAnsi="Times New Roman"/>
          <w:sz w:val="24"/>
          <w:szCs w:val="24"/>
        </w:rPr>
        <w:t>Natural history and prognosis of hepatitis B. Seminar on Liver Disease.</w:t>
      </w:r>
      <w:r>
        <w:rPr>
          <w:rFonts w:ascii="Times New Roman" w:cs="Times New Roman" w:hAnsi="Times New Roman"/>
          <w:sz w:val="24"/>
          <w:szCs w:val="24"/>
        </w:rPr>
        <w:t xml:space="preserve"> </w:t>
      </w:r>
      <w:r>
        <w:rPr>
          <w:rFonts w:ascii="Times New Roman" w:cs="Times New Roman" w:eastAsia="Times New Roman" w:hAnsi="Times New Roman"/>
          <w:sz w:val="24"/>
          <w:szCs w:val="24"/>
          <w:lang w:eastAsia="en-GB"/>
        </w:rPr>
        <w:t>DOI</w:t>
      </w:r>
      <w:r>
        <w:rPr>
          <w:rFonts w:ascii="Times New Roman" w:cs="Times New Roman" w:eastAsia="Times New Roman" w:hAnsi="Times New Roman"/>
          <w:sz w:val="24"/>
          <w:szCs w:val="24"/>
          <w:lang w:eastAsia="en-GB"/>
        </w:rPr>
        <w:t>:</w:t>
      </w:r>
      <w:r>
        <w:rPr>
          <w:rFonts w:ascii="Times New Roman" w:cs="Times New Roman" w:eastAsia="Times New Roman" w:hAnsi="Times New Roman"/>
          <w:color w:val="0000ff"/>
          <w:sz w:val="24"/>
          <w:szCs w:val="24"/>
          <w:u w:val="single"/>
          <w:lang w:eastAsia="en-GB"/>
        </w:rPr>
        <w:t>10.1055</w:t>
      </w:r>
      <w:r>
        <w:rPr>
          <w:rFonts w:ascii="Times New Roman" w:cs="Times New Roman" w:eastAsia="Times New Roman" w:hAnsi="Times New Roman"/>
          <w:color w:val="0000ff"/>
          <w:sz w:val="24"/>
          <w:szCs w:val="24"/>
          <w:u w:val="single"/>
          <w:lang w:eastAsia="en-GB"/>
        </w:rPr>
        <w:t>/s-2003-37590</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Gerlich</w:t>
      </w:r>
      <w:r>
        <w:rPr>
          <w:rFonts w:ascii="Times New Roman" w:cs="Times New Roman" w:hAnsi="Times New Roman"/>
          <w:sz w:val="24"/>
          <w:szCs w:val="24"/>
        </w:rPr>
        <w:t>, W. (2013).</w:t>
      </w:r>
      <w:r>
        <w:rPr>
          <w:rFonts w:ascii="Times New Roman" w:cs="Times New Roman" w:hAnsi="Times New Roman"/>
          <w:sz w:val="24"/>
          <w:szCs w:val="24"/>
        </w:rPr>
        <w:t xml:space="preserve"> </w:t>
      </w:r>
      <w:r>
        <w:rPr>
          <w:rFonts w:ascii="Times New Roman" w:cs="Times New Roman" w:hAnsi="Times New Roman"/>
          <w:sz w:val="24"/>
          <w:szCs w:val="24"/>
        </w:rPr>
        <w:t>Medical Virology of Hepatitis B: how it began</w:t>
      </w:r>
      <w:r>
        <w:rPr>
          <w:rFonts w:ascii="Times New Roman" w:cs="Times New Roman" w:hAnsi="Times New Roman"/>
          <w:sz w:val="24"/>
          <w:szCs w:val="24"/>
        </w:rPr>
        <w:t xml:space="preserve"> and where we are now. </w:t>
      </w:r>
      <w:r>
        <w:rPr>
          <w:rFonts w:ascii="Times New Roman" w:cs="Times New Roman" w:hAnsi="Times New Roman"/>
          <w:sz w:val="24"/>
          <w:szCs w:val="24"/>
        </w:rPr>
        <w:t xml:space="preserve">Virology </w:t>
      </w:r>
      <w:r>
        <w:rPr>
          <w:rFonts w:ascii="Times New Roman" w:cs="Times New Roman" w:hAnsi="Times New Roman"/>
          <w:sz w:val="24"/>
          <w:szCs w:val="24"/>
        </w:rPr>
        <w:t>Journal.</w:t>
      </w:r>
      <w:r>
        <w:rPr>
          <w:rFonts w:ascii="Times New Roman" w:cs="Times New Roman" w:hAnsi="Times New Roman"/>
          <w:sz w:val="24"/>
          <w:szCs w:val="24"/>
        </w:rPr>
        <w:t xml:space="preserve"> Retrieved from: https://virologyj.biomedcentral.com/articles/10.1186/1743-422X-10-239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Harris, M, </w:t>
      </w:r>
      <w:r>
        <w:rPr>
          <w:rFonts w:ascii="Times New Roman" w:cs="Times New Roman" w:hAnsi="Times New Roman"/>
          <w:sz w:val="24"/>
          <w:szCs w:val="24"/>
        </w:rPr>
        <w:t>Iqbal</w:t>
      </w:r>
      <w:r>
        <w:rPr>
          <w:rFonts w:ascii="Times New Roman" w:cs="Times New Roman" w:hAnsi="Times New Roman"/>
          <w:sz w:val="24"/>
          <w:szCs w:val="24"/>
        </w:rPr>
        <w:t xml:space="preserve"> K</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Schillie</w:t>
      </w:r>
      <w:r>
        <w:rPr>
          <w:rFonts w:ascii="Times New Roman" w:cs="Times New Roman" w:hAnsi="Times New Roman"/>
          <w:sz w:val="24"/>
          <w:szCs w:val="24"/>
        </w:rPr>
        <w:t xml:space="preserve"> S. (2016). </w:t>
      </w:r>
      <w:r>
        <w:rPr>
          <w:rFonts w:ascii="Times New Roman" w:cs="Times New Roman" w:hAnsi="Times New Roman"/>
          <w:sz w:val="24"/>
          <w:szCs w:val="24"/>
        </w:rPr>
        <w:t>Increases in Acute Hepatitis B Virus Infections — Kentucky, Tennessee, and West Virginia, 2006–2013.</w:t>
      </w:r>
      <w:r>
        <w:rPr>
          <w:rFonts w:ascii="Times New Roman" w:cs="Times New Roman" w:hAnsi="Times New Roman"/>
          <w:sz w:val="24"/>
          <w:szCs w:val="24"/>
        </w:rPr>
        <w:t xml:space="preserve"> MMWR </w:t>
      </w:r>
      <w:r>
        <w:rPr>
          <w:rFonts w:ascii="Times New Roman" w:cs="Times New Roman" w:hAnsi="Times New Roman"/>
          <w:sz w:val="24"/>
          <w:szCs w:val="24"/>
        </w:rPr>
        <w:t>Morb</w:t>
      </w:r>
      <w:r>
        <w:rPr>
          <w:rFonts w:ascii="Times New Roman" w:cs="Times New Roman" w:hAnsi="Times New Roman"/>
          <w:sz w:val="24"/>
          <w:szCs w:val="24"/>
        </w:rPr>
        <w:t xml:space="preserve"> Mortal </w:t>
      </w:r>
      <w:r>
        <w:rPr>
          <w:rFonts w:ascii="Times New Roman" w:cs="Times New Roman" w:hAnsi="Times New Roman"/>
          <w:sz w:val="24"/>
          <w:szCs w:val="24"/>
        </w:rPr>
        <w:t>Wkly</w:t>
      </w:r>
      <w:r>
        <w:rPr>
          <w:rFonts w:ascii="Times New Roman" w:cs="Times New Roman" w:hAnsi="Times New Roman"/>
          <w:sz w:val="24"/>
          <w:szCs w:val="24"/>
        </w:rPr>
        <w:t xml:space="preserve"> Rep</w:t>
      </w:r>
      <w:r>
        <w:rPr>
          <w:rFonts w:ascii="Times New Roman" w:cs="Times New Roman" w:hAnsi="Times New Roman"/>
          <w:sz w:val="24"/>
          <w:szCs w:val="24"/>
        </w:rPr>
        <w:t>;65:47</w:t>
      </w:r>
      <w:r>
        <w:rPr>
          <w:rFonts w:ascii="Times New Roman" w:cs="Times New Roman" w:hAnsi="Times New Roman"/>
          <w:sz w:val="24"/>
          <w:szCs w:val="24"/>
        </w:rPr>
        <w:t>–50. DOI: http://dx.doi.org/10.15585/mmwr.mm6503a2</w:t>
      </w:r>
    </w:p>
    <w:p>
      <w:pPr>
        <w:pStyle w:val="style0"/>
        <w:spacing w:lineRule="auto" w:line="480"/>
        <w:ind w:left="567" w:hanging="567"/>
        <w:rPr>
          <w:rStyle w:val="style4100"/>
          <w:rFonts w:ascii="Times New Roman" w:cs="Times New Roman" w:hAnsi="Times New Roman"/>
          <w:sz w:val="24"/>
          <w:szCs w:val="24"/>
        </w:rPr>
      </w:pPr>
      <w:r>
        <w:rPr>
          <w:rStyle w:val="style4100"/>
          <w:rFonts w:ascii="Times New Roman" w:cs="Times New Roman" w:hAnsi="Times New Roman"/>
          <w:sz w:val="24"/>
          <w:szCs w:val="24"/>
        </w:rPr>
        <w:t xml:space="preserve">Maureen M. (2013). Hepatitis B Virus Infection in children. </w:t>
      </w:r>
      <w:r>
        <w:rPr>
          <w:rStyle w:val="style4101"/>
          <w:rFonts w:ascii="Times New Roman" w:cs="Times New Roman" w:hAnsi="Times New Roman"/>
          <w:sz w:val="24"/>
          <w:szCs w:val="24"/>
        </w:rPr>
        <w:t xml:space="preserve">CLD. </w:t>
      </w:r>
      <w:r>
        <w:rPr>
          <w:rStyle w:val="style4102"/>
          <w:rFonts w:ascii="Times New Roman" w:cs="Times New Roman" w:hAnsi="Times New Roman"/>
          <w:sz w:val="24"/>
          <w:szCs w:val="24"/>
        </w:rPr>
        <w:t>2</w:t>
      </w:r>
      <w:r>
        <w:rPr>
          <w:rStyle w:val="style4100"/>
          <w:rFonts w:ascii="Times New Roman" w:cs="Times New Roman" w:hAnsi="Times New Roman"/>
          <w:sz w:val="24"/>
          <w:szCs w:val="24"/>
        </w:rPr>
        <w:t>:41–4.</w:t>
      </w:r>
    </w:p>
    <w:p>
      <w:pPr>
        <w:pStyle w:val="style0"/>
        <w:spacing w:lineRule="auto" w:line="480"/>
        <w:ind w:left="567" w:hanging="567"/>
        <w:rPr>
          <w:rFonts w:ascii="Times New Roman" w:cs="Times New Roman" w:hAnsi="Times New Roman"/>
          <w:sz w:val="24"/>
          <w:szCs w:val="24"/>
        </w:rPr>
      </w:pPr>
      <w:r>
        <w:rPr>
          <w:rStyle w:val="style87"/>
          <w:rFonts w:ascii="Times New Roman" w:cs="Times New Roman" w:hAnsi="Times New Roman"/>
          <w:b w:val="false"/>
          <w:sz w:val="24"/>
          <w:szCs w:val="24"/>
        </w:rPr>
        <w:t>Oakes K</w:t>
      </w:r>
      <w:r>
        <w:rPr>
          <w:rFonts w:ascii="Times New Roman" w:cs="Times New Roman" w:hAnsi="Times New Roman"/>
          <w:sz w:val="24"/>
          <w:szCs w:val="24"/>
        </w:rPr>
        <w:t> (2014) Chronic hepatitis B, part 1: Hepatitis B: Prevalence and Pathophysiology. </w:t>
      </w:r>
      <w:r>
        <w:rPr>
          <w:rStyle w:val="style88"/>
          <w:rFonts w:ascii="Times New Roman" w:cs="Times New Roman" w:hAnsi="Times New Roman"/>
          <w:sz w:val="24"/>
          <w:szCs w:val="24"/>
        </w:rPr>
        <w:t>Nursing Times;</w:t>
      </w:r>
      <w:r>
        <w:rPr>
          <w:rFonts w:ascii="Times New Roman" w:cs="Times New Roman" w:hAnsi="Times New Roman"/>
          <w:sz w:val="24"/>
          <w:szCs w:val="24"/>
        </w:rPr>
        <w:t xml:space="preserve"> 110: 7, 12-16. Retrieved from: </w:t>
      </w:r>
      <w:r>
        <w:rPr>
          <w:rFonts w:ascii="Times New Roman" w:cs="Times New Roman" w:hAnsi="Times New Roman"/>
          <w:sz w:val="24"/>
          <w:szCs w:val="24"/>
        </w:rPr>
        <w:t>https://www.nursingtimes.net/clinical-archive/infection-control/hepatitis-b-prevalence-and-pathophysiology/5067776.article</w:t>
      </w:r>
    </w:p>
    <w:p>
      <w:pPr>
        <w:pStyle w:val="style0"/>
        <w:spacing w:lineRule="auto" w:line="480"/>
        <w:ind w:left="567" w:hanging="567"/>
        <w:rPr>
          <w:rStyle w:val="style4100"/>
          <w:rFonts w:ascii="Times New Roman" w:cs="Times New Roman" w:hAnsi="Times New Roman"/>
          <w:sz w:val="24"/>
          <w:szCs w:val="24"/>
        </w:rPr>
      </w:pPr>
      <w:r>
        <w:rPr>
          <w:rStyle w:val="style4100"/>
          <w:rFonts w:ascii="Times New Roman" w:cs="Times New Roman" w:hAnsi="Times New Roman"/>
          <w:sz w:val="24"/>
          <w:szCs w:val="24"/>
        </w:rPr>
        <w:t>Ott</w:t>
      </w:r>
      <w:r>
        <w:rPr>
          <w:rStyle w:val="style4100"/>
          <w:rFonts w:ascii="Times New Roman" w:cs="Times New Roman" w:hAnsi="Times New Roman"/>
          <w:sz w:val="24"/>
          <w:szCs w:val="24"/>
        </w:rPr>
        <w:t>,j</w:t>
      </w:r>
      <w:r>
        <w:rPr>
          <w:rStyle w:val="style4100"/>
          <w:rFonts w:ascii="Times New Roman" w:cs="Times New Roman" w:hAnsi="Times New Roman"/>
          <w:sz w:val="24"/>
          <w:szCs w:val="24"/>
        </w:rPr>
        <w:t xml:space="preserve">., Stevens, A, &amp; </w:t>
      </w:r>
      <w:r>
        <w:rPr>
          <w:rStyle w:val="style4100"/>
          <w:rFonts w:ascii="Times New Roman" w:cs="Times New Roman" w:hAnsi="Times New Roman"/>
          <w:sz w:val="24"/>
          <w:szCs w:val="24"/>
        </w:rPr>
        <w:t>Wiersman</w:t>
      </w:r>
      <w:r>
        <w:rPr>
          <w:rStyle w:val="style4100"/>
          <w:rFonts w:ascii="Times New Roman" w:cs="Times New Roman" w:hAnsi="Times New Roman"/>
          <w:sz w:val="24"/>
          <w:szCs w:val="24"/>
        </w:rPr>
        <w:t xml:space="preserve"> ,A. (2012). The </w:t>
      </w:r>
      <w:r>
        <w:rPr>
          <w:rStyle w:val="style4100"/>
          <w:rFonts w:ascii="Times New Roman" w:cs="Times New Roman" w:hAnsi="Times New Roman"/>
          <w:sz w:val="24"/>
          <w:szCs w:val="24"/>
        </w:rPr>
        <w:t>Risk of Perinatal Hepatitis B Virus Transmission: Hepatitis B (</w:t>
      </w:r>
      <w:r>
        <w:rPr>
          <w:rStyle w:val="style4100"/>
          <w:rFonts w:ascii="Times New Roman" w:cs="Times New Roman" w:hAnsi="Times New Roman"/>
          <w:sz w:val="24"/>
          <w:szCs w:val="24"/>
        </w:rPr>
        <w:t>hbeag</w:t>
      </w:r>
      <w:r>
        <w:rPr>
          <w:rStyle w:val="style4100"/>
          <w:rFonts w:ascii="Times New Roman" w:cs="Times New Roman" w:hAnsi="Times New Roman"/>
          <w:sz w:val="24"/>
          <w:szCs w:val="24"/>
        </w:rPr>
        <w:t xml:space="preserve">) </w:t>
      </w:r>
      <w:r>
        <w:rPr>
          <w:rStyle w:val="style4100"/>
          <w:rFonts w:ascii="Times New Roman" w:cs="Times New Roman" w:hAnsi="Times New Roman"/>
          <w:sz w:val="24"/>
          <w:szCs w:val="24"/>
        </w:rPr>
        <w:t>Prevelance</w:t>
      </w:r>
      <w:r>
        <w:rPr>
          <w:rStyle w:val="style4100"/>
          <w:rFonts w:ascii="Times New Roman" w:cs="Times New Roman" w:hAnsi="Times New Roman"/>
          <w:sz w:val="24"/>
          <w:szCs w:val="24"/>
        </w:rPr>
        <w:t xml:space="preserve"> Estimates for All World Regions</w:t>
      </w:r>
      <w:r>
        <w:rPr>
          <w:rStyle w:val="style4100"/>
          <w:rFonts w:ascii="Times New Roman" w:cs="Times New Roman" w:hAnsi="Times New Roman"/>
          <w:sz w:val="24"/>
          <w:szCs w:val="24"/>
        </w:rPr>
        <w:t xml:space="preserve">. </w:t>
      </w:r>
      <w:r>
        <w:rPr>
          <w:rStyle w:val="style4101"/>
          <w:rFonts w:ascii="Times New Roman" w:cs="Times New Roman" w:hAnsi="Times New Roman"/>
          <w:sz w:val="24"/>
          <w:szCs w:val="24"/>
        </w:rPr>
        <w:t>BMC infect Dis.</w:t>
      </w:r>
      <w:r>
        <w:rPr>
          <w:rStyle w:val="style4100"/>
          <w:rFonts w:ascii="Times New Roman" w:cs="Times New Roman" w:hAnsi="Times New Roman"/>
          <w:sz w:val="24"/>
          <w:szCs w:val="24"/>
        </w:rPr>
        <w:t>;</w:t>
      </w:r>
      <w:r>
        <w:rPr>
          <w:rStyle w:val="style4102"/>
          <w:rFonts w:ascii="Times New Roman" w:cs="Times New Roman" w:hAnsi="Times New Roman"/>
          <w:sz w:val="24"/>
          <w:szCs w:val="24"/>
        </w:rPr>
        <w:t>12</w:t>
      </w:r>
      <w:r>
        <w:rPr>
          <w:rStyle w:val="style4100"/>
          <w:rFonts w:ascii="Times New Roman" w:cs="Times New Roman" w:hAnsi="Times New Roman"/>
          <w:sz w:val="24"/>
          <w:szCs w:val="24"/>
        </w:rPr>
        <w:t>:131</w:t>
      </w:r>
      <w:r>
        <w:rPr>
          <w:rStyle w:val="style4100"/>
          <w:rFonts w:ascii="Times New Roman" w:cs="Times New Roman" w:hAnsi="Times New Roman"/>
          <w:sz w:val="24"/>
          <w:szCs w:val="24"/>
        </w:rPr>
        <w:t>. Retrieved from: http://dx.doi.org/10.1186/1471-2334-12-</w:t>
      </w:r>
      <w:r>
        <w:rPr>
          <w:rStyle w:val="style4100"/>
          <w:rFonts w:ascii="Times New Roman" w:cs="Times New Roman" w:hAnsi="Times New Roman"/>
          <w:sz w:val="24"/>
          <w:szCs w:val="24"/>
        </w:rPr>
        <w:t>131</w:t>
      </w:r>
    </w:p>
    <w:p>
      <w:pPr>
        <w:pStyle w:val="style0"/>
        <w:spacing w:lineRule="auto" w:line="480"/>
        <w:ind w:left="567" w:hanging="567"/>
        <w:rPr>
          <w:rStyle w:val="style4100"/>
          <w:rFonts w:ascii="Times New Roman" w:cs="Times New Roman" w:hAnsi="Times New Roman"/>
          <w:sz w:val="24"/>
          <w:szCs w:val="24"/>
        </w:rPr>
      </w:pPr>
      <w:r>
        <w:rPr>
          <w:rStyle w:val="style4100"/>
          <w:rFonts w:ascii="Times New Roman" w:cs="Times New Roman" w:hAnsi="Times New Roman"/>
          <w:sz w:val="24"/>
          <w:szCs w:val="24"/>
        </w:rPr>
        <w:t>Popalis</w:t>
      </w:r>
      <w:r>
        <w:rPr>
          <w:rStyle w:val="style4100"/>
          <w:rFonts w:ascii="Times New Roman" w:cs="Times New Roman" w:hAnsi="Times New Roman"/>
          <w:sz w:val="24"/>
          <w:szCs w:val="24"/>
        </w:rPr>
        <w:t xml:space="preserve">, C, </w:t>
      </w:r>
      <w:r>
        <w:rPr>
          <w:rStyle w:val="style4100"/>
          <w:rFonts w:ascii="Times New Roman" w:cs="Times New Roman" w:hAnsi="Times New Roman"/>
          <w:sz w:val="24"/>
          <w:szCs w:val="24"/>
        </w:rPr>
        <w:t>Yeung</w:t>
      </w:r>
      <w:r>
        <w:rPr>
          <w:rStyle w:val="style4100"/>
          <w:rFonts w:ascii="Times New Roman" w:cs="Times New Roman" w:hAnsi="Times New Roman"/>
          <w:sz w:val="24"/>
          <w:szCs w:val="24"/>
        </w:rPr>
        <w:t xml:space="preserve">. F, Ling S, </w:t>
      </w:r>
      <w:r>
        <w:rPr>
          <w:rStyle w:val="style4100"/>
          <w:rFonts w:ascii="Times New Roman" w:cs="Times New Roman" w:hAnsi="Times New Roman"/>
          <w:sz w:val="24"/>
          <w:szCs w:val="24"/>
        </w:rPr>
        <w:t>&amp;  Roberts</w:t>
      </w:r>
      <w:r>
        <w:rPr>
          <w:rStyle w:val="style4100"/>
          <w:rFonts w:ascii="Times New Roman" w:cs="Times New Roman" w:hAnsi="Times New Roman"/>
          <w:sz w:val="24"/>
          <w:szCs w:val="24"/>
        </w:rPr>
        <w:t xml:space="preserve"> E. (2013). Chronic </w:t>
      </w:r>
      <w:r>
        <w:rPr>
          <w:rStyle w:val="style4100"/>
          <w:rFonts w:ascii="Times New Roman" w:cs="Times New Roman" w:hAnsi="Times New Roman"/>
          <w:sz w:val="24"/>
          <w:szCs w:val="24"/>
        </w:rPr>
        <w:t xml:space="preserve">Hepatitis </w:t>
      </w:r>
      <w:r>
        <w:rPr>
          <w:rStyle w:val="style4100"/>
          <w:rFonts w:ascii="Times New Roman" w:cs="Times New Roman" w:hAnsi="Times New Roman"/>
          <w:sz w:val="24"/>
          <w:szCs w:val="24"/>
        </w:rPr>
        <w:t xml:space="preserve">B </w:t>
      </w:r>
      <w:r>
        <w:rPr>
          <w:rStyle w:val="style4100"/>
          <w:rFonts w:ascii="Times New Roman" w:cs="Times New Roman" w:hAnsi="Times New Roman"/>
          <w:sz w:val="24"/>
          <w:szCs w:val="24"/>
        </w:rPr>
        <w:t xml:space="preserve">Virus </w:t>
      </w:r>
      <w:r>
        <w:rPr>
          <w:rStyle w:val="style4100"/>
          <w:rFonts w:ascii="Times New Roman" w:cs="Times New Roman" w:hAnsi="Times New Roman"/>
          <w:sz w:val="24"/>
          <w:szCs w:val="24"/>
        </w:rPr>
        <w:t xml:space="preserve">(HBV) Infection in Children: 25 </w:t>
      </w:r>
      <w:r>
        <w:rPr>
          <w:rStyle w:val="style4100"/>
          <w:rFonts w:ascii="Times New Roman" w:cs="Times New Roman" w:hAnsi="Times New Roman"/>
          <w:sz w:val="24"/>
          <w:szCs w:val="24"/>
        </w:rPr>
        <w:t>Years Experience</w:t>
      </w:r>
      <w:r>
        <w:rPr>
          <w:rStyle w:val="style4100"/>
          <w:rFonts w:ascii="Times New Roman" w:cs="Times New Roman" w:hAnsi="Times New Roman"/>
          <w:sz w:val="24"/>
          <w:szCs w:val="24"/>
        </w:rPr>
        <w:t xml:space="preserve">. </w:t>
      </w:r>
      <w:r>
        <w:rPr>
          <w:rStyle w:val="style4101"/>
          <w:rFonts w:ascii="Times New Roman" w:cs="Times New Roman" w:hAnsi="Times New Roman"/>
          <w:sz w:val="24"/>
          <w:szCs w:val="24"/>
        </w:rPr>
        <w:t>Journal of Viral Hepatitis.</w:t>
      </w:r>
      <w:r>
        <w:rPr>
          <w:rStyle w:val="style4101"/>
          <w:rFonts w:ascii="Times New Roman" w:cs="Times New Roman" w:hAnsi="Times New Roman"/>
          <w:sz w:val="24"/>
          <w:szCs w:val="24"/>
        </w:rPr>
        <w:t xml:space="preserve"> </w:t>
      </w:r>
      <w:r>
        <w:rPr>
          <w:rStyle w:val="style4102"/>
          <w:rFonts w:ascii="Times New Roman" w:cs="Times New Roman" w:hAnsi="Times New Roman"/>
          <w:sz w:val="24"/>
          <w:szCs w:val="24"/>
        </w:rPr>
        <w:t>20</w:t>
      </w:r>
      <w:r>
        <w:rPr>
          <w:rStyle w:val="style4100"/>
          <w:rFonts w:ascii="Times New Roman" w:cs="Times New Roman" w:hAnsi="Times New Roman"/>
          <w:sz w:val="24"/>
          <w:szCs w:val="24"/>
        </w:rPr>
        <w:t>:20–6. http://dx.doi.org/10.1111/jvh.12019</w:t>
      </w:r>
    </w:p>
    <w:p>
      <w:pPr>
        <w:pStyle w:val="style0"/>
        <w:spacing w:lineRule="auto" w:line="480"/>
        <w:ind w:left="567" w:hanging="567"/>
        <w:rPr>
          <w:rStyle w:val="style97"/>
          <w:rFonts w:ascii="Times New Roman" w:cs="Times New Roman" w:hAnsi="Times New Roman"/>
          <w:sz w:val="24"/>
          <w:szCs w:val="24"/>
        </w:rPr>
      </w:pPr>
      <w:r>
        <w:rPr>
          <w:rStyle w:val="style97"/>
          <w:rFonts w:ascii="Times New Roman" w:cs="Times New Roman" w:hAnsi="Times New Roman"/>
          <w:i w:val="false"/>
          <w:sz w:val="24"/>
          <w:szCs w:val="24"/>
        </w:rPr>
        <w:t xml:space="preserve">Prince A. (1968). </w:t>
      </w:r>
      <w:r>
        <w:rPr>
          <w:rStyle w:val="style97"/>
          <w:rFonts w:ascii="Times New Roman" w:cs="Times New Roman" w:hAnsi="Times New Roman"/>
          <w:i w:val="false"/>
          <w:sz w:val="24"/>
          <w:szCs w:val="24"/>
        </w:rPr>
        <w:t xml:space="preserve">Relation of Australia and SH </w:t>
      </w:r>
      <w:r>
        <w:rPr>
          <w:rStyle w:val="style97"/>
          <w:rFonts w:ascii="Times New Roman" w:cs="Times New Roman" w:hAnsi="Times New Roman"/>
          <w:i w:val="false"/>
          <w:sz w:val="24"/>
          <w:szCs w:val="24"/>
        </w:rPr>
        <w:t>Antigens</w:t>
      </w:r>
      <w:r>
        <w:rPr>
          <w:rStyle w:val="style97"/>
          <w:rFonts w:ascii="Times New Roman" w:cs="Times New Roman" w:hAnsi="Times New Roman"/>
          <w:i w:val="false"/>
          <w:sz w:val="24"/>
          <w:szCs w:val="24"/>
        </w:rPr>
        <w:t>.</w:t>
      </w:r>
      <w:r>
        <w:rPr>
          <w:rStyle w:val="style97"/>
          <w:rFonts w:ascii="Times New Roman" w:cs="Times New Roman" w:hAnsi="Times New Roman"/>
          <w:i w:val="false"/>
          <w:sz w:val="24"/>
          <w:szCs w:val="24"/>
        </w:rPr>
        <w:t xml:space="preserve"> </w:t>
      </w:r>
      <w:r>
        <w:rPr>
          <w:rStyle w:val="style97"/>
          <w:rFonts w:ascii="Times New Roman" w:cs="Times New Roman" w:hAnsi="Times New Roman"/>
          <w:i w:val="false"/>
          <w:sz w:val="24"/>
          <w:szCs w:val="24"/>
        </w:rPr>
        <w:t>Lancet.</w:t>
      </w:r>
      <w:r>
        <w:rPr>
          <w:rStyle w:val="style97"/>
          <w:rFonts w:ascii="Times New Roman" w:cs="Times New Roman" w:hAnsi="Times New Roman"/>
          <w:i w:val="false"/>
          <w:sz w:val="24"/>
          <w:szCs w:val="24"/>
        </w:rPr>
        <w:t xml:space="preserve"> 2 (7565): 462-463</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Samji</w:t>
      </w:r>
      <w:r>
        <w:rPr>
          <w:rFonts w:ascii="Times New Roman" w:cs="Times New Roman" w:hAnsi="Times New Roman"/>
          <w:sz w:val="24"/>
          <w:szCs w:val="24"/>
        </w:rPr>
        <w:t xml:space="preserve">, N. (2017). </w:t>
      </w:r>
      <w:r>
        <w:rPr>
          <w:rFonts w:ascii="Times New Roman" w:cs="Times New Roman" w:hAnsi="Times New Roman"/>
          <w:sz w:val="24"/>
          <w:szCs w:val="24"/>
        </w:rPr>
        <w:t>Viral Hepatitis.</w:t>
      </w:r>
      <w:r>
        <w:rPr>
          <w:rFonts w:ascii="Times New Roman" w:cs="Times New Roman" w:hAnsi="Times New Roman"/>
          <w:sz w:val="24"/>
          <w:szCs w:val="24"/>
        </w:rPr>
        <w:t xml:space="preserve"> </w:t>
      </w:r>
      <w:r>
        <w:rPr>
          <w:rFonts w:ascii="Times New Roman" w:cs="Times New Roman" w:hAnsi="Times New Roman"/>
          <w:sz w:val="24"/>
          <w:szCs w:val="24"/>
        </w:rPr>
        <w:t>Medscape.</w:t>
      </w:r>
      <w:r>
        <w:rPr>
          <w:rFonts w:ascii="Times New Roman" w:cs="Times New Roman" w:hAnsi="Times New Roman"/>
          <w:sz w:val="24"/>
          <w:szCs w:val="24"/>
        </w:rPr>
        <w:t xml:space="preserve"> Retrieved from: https://emedicine.medscape.com/article/775507-overview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Wasley</w:t>
      </w:r>
      <w:r>
        <w:rPr>
          <w:rFonts w:ascii="Times New Roman" w:cs="Times New Roman" w:hAnsi="Times New Roman"/>
          <w:sz w:val="24"/>
          <w:szCs w:val="24"/>
        </w:rPr>
        <w:t xml:space="preserve"> A, </w:t>
      </w:r>
      <w:r>
        <w:rPr>
          <w:rFonts w:ascii="Times New Roman" w:cs="Times New Roman" w:hAnsi="Times New Roman"/>
          <w:sz w:val="24"/>
          <w:szCs w:val="24"/>
        </w:rPr>
        <w:t>Grytdal</w:t>
      </w:r>
      <w:r>
        <w:rPr>
          <w:rFonts w:ascii="Times New Roman" w:cs="Times New Roman" w:hAnsi="Times New Roman"/>
          <w:sz w:val="24"/>
          <w:szCs w:val="24"/>
        </w:rPr>
        <w:t xml:space="preserve"> S, Gallagher K. (2008). </w:t>
      </w:r>
      <w:r>
        <w:rPr>
          <w:rFonts w:ascii="Times New Roman" w:cs="Times New Roman" w:hAnsi="Times New Roman"/>
          <w:sz w:val="24"/>
          <w:szCs w:val="24"/>
        </w:rPr>
        <w:t>Centers</w:t>
      </w:r>
      <w:r>
        <w:rPr>
          <w:rFonts w:ascii="Times New Roman" w:cs="Times New Roman" w:hAnsi="Times New Roman"/>
          <w:sz w:val="24"/>
          <w:szCs w:val="24"/>
        </w:rPr>
        <w:t xml:space="preserve"> for Disease Control and Prevention (CDC).</w:t>
      </w:r>
      <w:r>
        <w:rPr>
          <w:rFonts w:ascii="Times New Roman" w:cs="Times New Roman" w:hAnsi="Times New Roman"/>
          <w:sz w:val="24"/>
          <w:szCs w:val="24"/>
        </w:rPr>
        <w:t xml:space="preserve"> </w:t>
      </w:r>
      <w:r>
        <w:rPr>
          <w:rFonts w:ascii="Times New Roman" w:cs="Times New Roman" w:hAnsi="Times New Roman"/>
          <w:sz w:val="24"/>
          <w:szCs w:val="24"/>
        </w:rPr>
        <w:t>Surveillance for acute viral hepatitis--United States, 2006.</w:t>
      </w:r>
      <w:r>
        <w:rPr>
          <w:rFonts w:ascii="Times New Roman" w:cs="Times New Roman" w:hAnsi="Times New Roman"/>
          <w:sz w:val="24"/>
          <w:szCs w:val="24"/>
        </w:rPr>
        <w:t xml:space="preserve"> MMWR </w:t>
      </w:r>
      <w:r>
        <w:rPr>
          <w:rFonts w:ascii="Times New Roman" w:cs="Times New Roman" w:hAnsi="Times New Roman"/>
          <w:sz w:val="24"/>
          <w:szCs w:val="24"/>
        </w:rPr>
        <w:t>Surveill</w:t>
      </w:r>
      <w:r>
        <w:rPr>
          <w:rFonts w:ascii="Times New Roman" w:cs="Times New Roman" w:hAnsi="Times New Roman"/>
          <w:sz w:val="24"/>
          <w:szCs w:val="24"/>
        </w:rPr>
        <w:t xml:space="preserve"> </w:t>
      </w:r>
      <w:r>
        <w:rPr>
          <w:rFonts w:ascii="Times New Roman" w:cs="Times New Roman" w:hAnsi="Times New Roman"/>
          <w:sz w:val="24"/>
          <w:szCs w:val="24"/>
        </w:rPr>
        <w:t>Summ</w:t>
      </w:r>
      <w:r>
        <w:rPr>
          <w:rFonts w:ascii="Times New Roman" w:cs="Times New Roman" w:hAnsi="Times New Roman"/>
          <w:sz w:val="24"/>
          <w:szCs w:val="24"/>
        </w:rPr>
        <w:t>; 57:1.</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WHO.</w:t>
      </w:r>
      <w:r>
        <w:rPr>
          <w:rFonts w:ascii="Times New Roman" w:cs="Times New Roman" w:hAnsi="Times New Roman"/>
          <w:sz w:val="24"/>
          <w:szCs w:val="24"/>
        </w:rPr>
        <w:t xml:space="preserve"> </w:t>
      </w:r>
      <w:r>
        <w:rPr>
          <w:rFonts w:ascii="Times New Roman" w:cs="Times New Roman" w:hAnsi="Times New Roman"/>
          <w:sz w:val="24"/>
          <w:szCs w:val="24"/>
        </w:rPr>
        <w:t>(2018). Hepatitis B. World Health Organization.</w:t>
      </w:r>
      <w:r>
        <w:rPr>
          <w:rFonts w:ascii="Times New Roman" w:cs="Times New Roman" w:hAnsi="Times New Roman"/>
          <w:sz w:val="24"/>
          <w:szCs w:val="24"/>
        </w:rPr>
        <w:t xml:space="preserve"> Retrieved from: http://www.who.int/news-room/fact-sheets/detail/hepatitis-b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Wursthorn</w:t>
      </w:r>
      <w:r>
        <w:rPr>
          <w:rFonts w:ascii="Times New Roman" w:cs="Times New Roman" w:hAnsi="Times New Roman"/>
          <w:sz w:val="24"/>
          <w:szCs w:val="24"/>
        </w:rPr>
        <w:t xml:space="preserve">, K. (2010). </w:t>
      </w:r>
      <w:r>
        <w:rPr>
          <w:rFonts w:ascii="Times New Roman" w:cs="Times New Roman" w:hAnsi="Times New Roman"/>
          <w:sz w:val="24"/>
          <w:szCs w:val="24"/>
        </w:rPr>
        <w:t>hronic</w:t>
      </w:r>
      <w:r>
        <w:rPr>
          <w:rFonts w:ascii="Times New Roman" w:cs="Times New Roman" w:hAnsi="Times New Roman"/>
          <w:sz w:val="24"/>
          <w:szCs w:val="24"/>
        </w:rPr>
        <w:t xml:space="preserve"> Hepatitis B: Pathophysiology, Diagnosis and Treatment Options. Basel, </w:t>
      </w:r>
      <w:r>
        <w:rPr>
          <w:rFonts w:ascii="Times New Roman" w:cs="Times New Roman" w:hAnsi="Times New Roman"/>
          <w:sz w:val="24"/>
          <w:szCs w:val="24"/>
        </w:rPr>
        <w:t>Karger</w:t>
      </w:r>
      <w:r>
        <w:rPr>
          <w:rFonts w:ascii="Times New Roman" w:cs="Times New Roman" w:hAnsi="Times New Roman"/>
          <w:sz w:val="24"/>
          <w:szCs w:val="24"/>
        </w:rPr>
        <w:t>.</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Zibbell</w:t>
      </w:r>
      <w:r>
        <w:rPr>
          <w:rFonts w:ascii="Times New Roman" w:cs="Times New Roman" w:hAnsi="Times New Roman"/>
          <w:sz w:val="24"/>
          <w:szCs w:val="24"/>
        </w:rPr>
        <w:t xml:space="preserve"> J, </w:t>
      </w:r>
      <w:r>
        <w:rPr>
          <w:rFonts w:ascii="Times New Roman" w:cs="Times New Roman" w:hAnsi="Times New Roman"/>
          <w:sz w:val="24"/>
          <w:szCs w:val="24"/>
        </w:rPr>
        <w:t>Iqbal</w:t>
      </w:r>
      <w:r>
        <w:rPr>
          <w:rFonts w:ascii="Times New Roman" w:cs="Times New Roman" w:hAnsi="Times New Roman"/>
          <w:sz w:val="24"/>
          <w:szCs w:val="24"/>
        </w:rPr>
        <w:t xml:space="preserve"> K, …Patel R. (2015).Increases in </w:t>
      </w:r>
      <w:r>
        <w:rPr>
          <w:rFonts w:ascii="Times New Roman" w:cs="Times New Roman" w:hAnsi="Times New Roman"/>
          <w:sz w:val="24"/>
          <w:szCs w:val="24"/>
        </w:rPr>
        <w:t xml:space="preserve">Hepatitis </w:t>
      </w:r>
      <w:r>
        <w:rPr>
          <w:rFonts w:ascii="Times New Roman" w:cs="Times New Roman" w:hAnsi="Times New Roman"/>
          <w:sz w:val="24"/>
          <w:szCs w:val="24"/>
        </w:rPr>
        <w:t xml:space="preserve">C virus </w:t>
      </w:r>
      <w:r>
        <w:rPr>
          <w:rFonts w:ascii="Times New Roman" w:cs="Times New Roman" w:hAnsi="Times New Roman"/>
          <w:sz w:val="24"/>
          <w:szCs w:val="24"/>
        </w:rPr>
        <w:t>Infection Related To Injection Drug Use Among Persons Aged</w:t>
      </w:r>
      <w:r>
        <w:rPr>
          <w:rFonts w:ascii="Times New Roman" w:cs="Times New Roman" w:hAnsi="Times New Roman"/>
          <w:sz w:val="24"/>
          <w:szCs w:val="24"/>
        </w:rPr>
        <w:t xml:space="preserve"> ≤30 years—Kentucky, Tennessee, Virginia, and West Virginia, 2006–2012. MMWR </w:t>
      </w:r>
      <w:r>
        <w:rPr>
          <w:rFonts w:ascii="Times New Roman" w:cs="Times New Roman" w:hAnsi="Times New Roman"/>
          <w:sz w:val="24"/>
          <w:szCs w:val="24"/>
        </w:rPr>
        <w:t>Morb</w:t>
      </w:r>
      <w:r>
        <w:rPr>
          <w:rFonts w:ascii="Times New Roman" w:cs="Times New Roman" w:hAnsi="Times New Roman"/>
          <w:sz w:val="24"/>
          <w:szCs w:val="24"/>
        </w:rPr>
        <w:t xml:space="preserve"> Mortal </w:t>
      </w:r>
      <w:r>
        <w:rPr>
          <w:rFonts w:ascii="Times New Roman" w:cs="Times New Roman" w:hAnsi="Times New Roman"/>
          <w:sz w:val="24"/>
          <w:szCs w:val="24"/>
        </w:rPr>
        <w:t>Wkly</w:t>
      </w:r>
      <w:r>
        <w:rPr>
          <w:rFonts w:ascii="Times New Roman" w:cs="Times New Roman" w:hAnsi="Times New Roman"/>
          <w:sz w:val="24"/>
          <w:szCs w:val="24"/>
        </w:rPr>
        <w:t xml:space="preserve"> </w:t>
      </w:r>
      <w:r>
        <w:rPr>
          <w:rFonts w:ascii="Times New Roman" w:cs="Times New Roman" w:hAnsi="Times New Roman"/>
          <w:sz w:val="24"/>
          <w:szCs w:val="24"/>
        </w:rPr>
        <w:t>Rep ;64:453</w:t>
      </w:r>
      <w:r>
        <w:rPr>
          <w:rFonts w:ascii="Times New Roman" w:cs="Times New Roman" w:hAnsi="Times New Roman"/>
          <w:sz w:val="24"/>
          <w:szCs w:val="24"/>
        </w:rPr>
        <w:t>–8.</w:t>
      </w:r>
    </w:p>
    <w:p>
      <w:pPr>
        <w:pStyle w:val="style0"/>
        <w:spacing w:lineRule="auto" w:line="240"/>
        <w:rPr>
          <w:sz w:val="24"/>
          <w:szCs w:val="24"/>
        </w:rPr>
      </w:pPr>
    </w:p>
    <w:p>
      <w:pPr>
        <w:pStyle w:val="style0"/>
        <w:spacing w:lineRule="auto" w:line="240"/>
        <w:rPr>
          <w:rStyle w:val="style4100"/>
          <w:rFonts w:ascii="Times New Roman" w:cs="Times New Roman" w:hAnsi="Times New Roman"/>
          <w:b/>
          <w:sz w:val="24"/>
          <w:szCs w:val="24"/>
        </w:rPr>
      </w:pPr>
      <w:r>
        <w:rPr>
          <w:rStyle w:val="style4100"/>
          <w:rFonts w:ascii="Times New Roman" w:cs="Times New Roman" w:hAnsi="Times New Roman"/>
          <w:b/>
          <w:sz w:val="24"/>
          <w:szCs w:val="24"/>
        </w:rPr>
        <w:t>Appendices</w:t>
      </w:r>
    </w:p>
    <w:p>
      <w:pPr>
        <w:pStyle w:val="style0"/>
        <w:spacing w:lineRule="auto" w:line="240"/>
        <w:rPr>
          <w:rStyle w:val="style4100"/>
          <w:rFonts w:ascii="Times New Roman" w:cs="Times New Roman" w:hAnsi="Times New Roman"/>
          <w:sz w:val="24"/>
          <w:szCs w:val="24"/>
        </w:rPr>
      </w:pPr>
    </w:p>
    <w:p>
      <w:pPr>
        <w:pStyle w:val="style0"/>
        <w:spacing w:lineRule="auto" w:line="240"/>
        <w:rPr>
          <w:rStyle w:val="style4100"/>
          <w:rFonts w:ascii="Times New Roman" w:cs="Times New Roman" w:hAnsi="Times New Roman"/>
          <w:sz w:val="24"/>
          <w:szCs w:val="24"/>
        </w:rPr>
      </w:pPr>
      <w:r>
        <w:rPr>
          <w:rFonts w:ascii="Times New Roman" w:cs="Times New Roman" w:hAnsi="Times New Roman"/>
          <w:noProof/>
          <w:sz w:val="24"/>
          <w:szCs w:val="24"/>
          <w:lang w:eastAsia="en-GB"/>
        </w:rPr>
        <w:drawing>
          <wp:inline distT="0" distR="0" distL="0" distB="0">
            <wp:extent cx="4745620" cy="3217762"/>
            <wp:effectExtent l="0" t="0" r="0" b="1905"/>
            <wp:docPr id="1027"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7"/>
                    <pic:cNvPicPr/>
                  </pic:nvPicPr>
                  <pic:blipFill>
                    <a:blip r:embed="rId3" cstate="print"/>
                    <a:srcRect l="0" t="0" r="0" b="0"/>
                    <a:stretch/>
                  </pic:blipFill>
                  <pic:spPr>
                    <a:xfrm rot="0">
                      <a:off x="0" y="0"/>
                      <a:ext cx="4745620" cy="3217762"/>
                    </a:xfrm>
                    <a:prstGeom prst="rect"/>
                    <a:ln>
                      <a:noFill/>
                    </a:ln>
                  </pic:spPr>
                </pic:pic>
              </a:graphicData>
            </a:graphic>
          </wp:inline>
        </w:drawing>
      </w:r>
    </w:p>
    <w:p>
      <w:pPr>
        <w:pStyle w:val="style0"/>
        <w:spacing w:lineRule="auto" w:line="240"/>
        <w:rPr>
          <w:rFonts w:ascii="Times New Roman" w:cs="Times New Roman" w:hAnsi="Times New Roman"/>
          <w:sz w:val="24"/>
          <w:szCs w:val="24"/>
        </w:rPr>
      </w:pPr>
    </w:p>
    <w:p>
      <w:pPr>
        <w:pStyle w:val="style0"/>
        <w:spacing w:lineRule="auto" w:line="240"/>
        <w:rPr>
          <w:rStyle w:val="style4100"/>
          <w:rFonts w:ascii="Times New Roman" w:cs="Times New Roman" w:hAnsi="Times New Roman"/>
          <w:sz w:val="24"/>
          <w:szCs w:val="24"/>
        </w:rPr>
      </w:pPr>
      <w:r>
        <w:rPr>
          <w:rStyle w:val="style4100"/>
          <w:rFonts w:ascii="Times New Roman" w:cs="Times New Roman" w:hAnsi="Times New Roman"/>
          <w:sz w:val="24"/>
          <w:szCs w:val="24"/>
        </w:rPr>
        <w:t>Diagram 1: HBV Structure</w:t>
      </w:r>
    </w:p>
    <w:p>
      <w:pPr>
        <w:pStyle w:val="style0"/>
        <w:tabs>
          <w:tab w:val="left" w:leader="none" w:pos="2880"/>
        </w:tabs>
        <w:spacing w:lineRule="auto" w:line="240"/>
        <w:rPr>
          <w:rFonts w:ascii="Times New Roman" w:cs="Times New Roman" w:hAnsi="Times New Roman"/>
          <w:sz w:val="24"/>
          <w:szCs w:val="24"/>
        </w:rPr>
      </w:pPr>
    </w:p>
    <w:p>
      <w:pPr>
        <w:pStyle w:val="style0"/>
        <w:spacing w:lineRule="auto" w:line="240"/>
        <w:rPr>
          <w:rStyle w:val="style4100"/>
          <w:rFonts w:ascii="Times New Roman" w:cs="Times New Roman" w:hAnsi="Times New Roman"/>
          <w:sz w:val="24"/>
          <w:szCs w:val="24"/>
        </w:rPr>
      </w:pPr>
      <w:r>
        <w:rPr>
          <w:rFonts w:ascii="Times New Roman" w:cs="Times New Roman" w:hAnsi="Times New Roman"/>
          <w:noProof/>
          <w:sz w:val="24"/>
          <w:szCs w:val="24"/>
          <w:lang w:eastAsia="en-GB"/>
        </w:rPr>
        <w:drawing>
          <wp:inline distT="0" distR="0" distL="0" distB="0">
            <wp:extent cx="5567423" cy="4486938"/>
            <wp:effectExtent l="0" t="0" r="0" b="8890"/>
            <wp:docPr id="1028"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4" cstate="print"/>
                    <a:srcRect l="22739" t="8993" r="7287" b="5056"/>
                    <a:stretch/>
                  </pic:blipFill>
                  <pic:spPr>
                    <a:xfrm rot="0">
                      <a:off x="0" y="0"/>
                      <a:ext cx="5567423" cy="4486938"/>
                    </a:xfrm>
                    <a:prstGeom prst="rect"/>
                    <a:ln>
                      <a:noFill/>
                    </a:ln>
                  </pic:spPr>
                </pic:pic>
              </a:graphicData>
            </a:graphic>
          </wp:inline>
        </w:drawing>
      </w:r>
    </w:p>
    <w:p>
      <w:pPr>
        <w:pStyle w:val="style0"/>
        <w:spacing w:lineRule="auto" w:line="240"/>
        <w:rPr>
          <w:rStyle w:val="style4100"/>
          <w:rFonts w:ascii="Times New Roman" w:cs="Times New Roman" w:hAnsi="Times New Roman"/>
          <w:sz w:val="24"/>
          <w:szCs w:val="24"/>
        </w:rPr>
      </w:pPr>
      <w:r>
        <w:rPr>
          <w:rStyle w:val="style4100"/>
          <w:rFonts w:ascii="Times New Roman" w:cs="Times New Roman" w:hAnsi="Times New Roman"/>
          <w:sz w:val="24"/>
          <w:szCs w:val="24"/>
        </w:rPr>
        <w:t xml:space="preserve">Table 1: Hepatitis </w:t>
      </w:r>
      <w:r>
        <w:rPr>
          <w:rStyle w:val="style4100"/>
          <w:rFonts w:ascii="Times New Roman" w:cs="Times New Roman" w:hAnsi="Times New Roman"/>
          <w:sz w:val="24"/>
          <w:szCs w:val="24"/>
        </w:rPr>
        <w:t>Prevelance</w:t>
      </w:r>
      <w:r>
        <w:rPr>
          <w:rStyle w:val="style4100"/>
          <w:rFonts w:ascii="Times New Roman" w:cs="Times New Roman" w:hAnsi="Times New Roman"/>
          <w:sz w:val="24"/>
          <w:szCs w:val="24"/>
        </w:rPr>
        <w:t xml:space="preserve"> in the US. (CDC, 2018</w:t>
      </w:r>
      <w:r>
        <w:rPr>
          <w:rStyle w:val="style4100"/>
          <w:rFonts w:ascii="Times New Roman" w:cs="Times New Roman" w:hAnsi="Times New Roman"/>
          <w:sz w:val="24"/>
          <w:szCs w:val="24"/>
        </w:rPr>
        <w:t>b</w:t>
      </w:r>
      <w:r>
        <w:rPr>
          <w:rStyle w:val="style4100"/>
          <w:rFonts w:ascii="Times New Roman" w:cs="Times New Roman" w:hAnsi="Times New Roman"/>
          <w:sz w:val="24"/>
          <w:szCs w:val="24"/>
        </w:rPr>
        <w:t>)</w:t>
      </w:r>
    </w:p>
    <w:p>
      <w:pPr>
        <w:pStyle w:val="style0"/>
        <w:spacing w:lineRule="auto" w:line="240"/>
        <w:rPr>
          <w:rStyle w:val="style4100"/>
          <w:rFonts w:ascii="Times New Roman" w:cs="Times New Roman" w:hAnsi="Times New Roman"/>
          <w:sz w:val="24"/>
          <w:szCs w:val="24"/>
        </w:rPr>
      </w:pPr>
      <w:r>
        <w:rPr>
          <w:rFonts w:ascii="Times New Roman" w:cs="Times New Roman" w:hAnsi="Times New Roman"/>
          <w:noProof/>
          <w:sz w:val="24"/>
          <w:szCs w:val="24"/>
          <w:lang w:eastAsia="en-GB"/>
        </w:rPr>
        <w:drawing>
          <wp:inline distT="0" distR="0" distL="0" distB="0">
            <wp:extent cx="4803775" cy="3067050"/>
            <wp:effectExtent l="0" t="0" r="0" b="0"/>
            <wp:docPr id="1029"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5" cstate="print"/>
                    <a:srcRect l="0" t="0" r="0" b="0"/>
                    <a:stretch/>
                  </pic:blipFill>
                  <pic:spPr>
                    <a:xfrm rot="0">
                      <a:off x="0" y="0"/>
                      <a:ext cx="4803775" cy="3067050"/>
                    </a:xfrm>
                    <a:prstGeom prst="rect"/>
                    <a:ln>
                      <a:noFill/>
                    </a:ln>
                  </pic:spPr>
                </pic:pic>
              </a:graphicData>
            </a:graphic>
          </wp:inline>
        </w:drawing>
      </w:r>
    </w:p>
    <w:p>
      <w:pPr>
        <w:pStyle w:val="style0"/>
        <w:spacing w:lineRule="auto" w:line="240"/>
        <w:rPr>
          <w:rStyle w:val="style4100"/>
          <w:rFonts w:ascii="Times New Roman" w:cs="Times New Roman" w:hAnsi="Times New Roman"/>
          <w:sz w:val="24"/>
          <w:szCs w:val="24"/>
        </w:rPr>
      </w:pPr>
      <w:r>
        <w:rPr>
          <w:rStyle w:val="style4100"/>
          <w:rFonts w:ascii="Times New Roman" w:cs="Times New Roman" w:hAnsi="Times New Roman"/>
          <w:sz w:val="24"/>
          <w:szCs w:val="24"/>
        </w:rPr>
        <w:t>Table 2:  Acute Hepatitis B in the USA (CDC</w:t>
      </w:r>
      <w:r>
        <w:rPr>
          <w:rStyle w:val="style4100"/>
          <w:rFonts w:ascii="Times New Roman" w:cs="Times New Roman" w:hAnsi="Times New Roman"/>
          <w:sz w:val="24"/>
          <w:szCs w:val="24"/>
        </w:rPr>
        <w:t>, 2018b</w:t>
      </w:r>
      <w:r>
        <w:rPr>
          <w:rStyle w:val="style4100"/>
          <w:rFonts w:ascii="Times New Roman" w:cs="Times New Roman" w:hAnsi="Times New Roman"/>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w:drawing>
          <wp:inline distT="0" distR="0" distL="0" distB="0">
            <wp:extent cx="5731510" cy="3470988"/>
            <wp:effectExtent l="0" t="0" r="2540" b="0"/>
            <wp:docPr id="1030"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6" cstate="print"/>
                    <a:srcRect l="0" t="0" r="0" b="0"/>
                    <a:stretch/>
                  </pic:blipFill>
                  <pic:spPr>
                    <a:xfrm rot="0">
                      <a:off x="0" y="0"/>
                      <a:ext cx="5731510" cy="3470988"/>
                    </a:xfrm>
                    <a:prstGeom prst="rect"/>
                    <a:ln>
                      <a:noFill/>
                    </a:ln>
                  </pic:spPr>
                </pic:pic>
              </a:graphicData>
            </a:graphic>
          </wp:inline>
        </w:drawing>
      </w:r>
    </w:p>
    <w:p>
      <w:pPr>
        <w:pStyle w:val="style0"/>
        <w:spacing w:after="0" w:lineRule="auto" w:line="24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Figure 1: </w:t>
      </w:r>
      <w:r>
        <w:rPr>
          <w:rFonts w:ascii="Times New Roman" w:cs="Times New Roman" w:eastAsia="Times New Roman" w:hAnsi="Times New Roman"/>
          <w:bCs/>
          <w:sz w:val="24"/>
          <w:szCs w:val="24"/>
          <w:lang w:eastAsia="en-GB"/>
        </w:rPr>
        <w:t>HBeAg</w:t>
      </w:r>
      <w:r>
        <w:rPr>
          <w:rFonts w:ascii="Times New Roman" w:cs="Times New Roman" w:eastAsia="Times New Roman" w:hAnsi="Times New Roman"/>
          <w:bCs/>
          <w:sz w:val="24"/>
          <w:szCs w:val="24"/>
          <w:lang w:eastAsia="en-GB"/>
        </w:rPr>
        <w:t xml:space="preserve"> among </w:t>
      </w:r>
      <w:r>
        <w:rPr>
          <w:rFonts w:ascii="Times New Roman" w:cs="Times New Roman" w:eastAsia="Times New Roman" w:hAnsi="Times New Roman"/>
          <w:bCs/>
          <w:sz w:val="24"/>
          <w:szCs w:val="24"/>
          <w:lang w:eastAsia="en-GB"/>
        </w:rPr>
        <w:t>HBsAg</w:t>
      </w:r>
      <w:r>
        <w:rPr>
          <w:rFonts w:ascii="Times New Roman" w:cs="Times New Roman" w:eastAsia="Times New Roman" w:hAnsi="Times New Roman"/>
          <w:bCs/>
          <w:sz w:val="24"/>
          <w:szCs w:val="24"/>
          <w:lang w:eastAsia="en-GB"/>
        </w:rPr>
        <w:t>-positive females, 1990.</w:t>
      </w:r>
      <w:r>
        <w:rPr>
          <w:rFonts w:ascii="Times New Roman" w:cs="Times New Roman" w:eastAsia="Times New Roman" w:hAnsi="Times New Roman"/>
          <w:sz w:val="24"/>
          <w:szCs w:val="24"/>
          <w:lang w:eastAsia="en-GB"/>
        </w:rPr>
        <w:t xml:space="preserve"> </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w:drawing>
          <wp:inline distT="0" distR="0" distL="0" distB="0">
            <wp:extent cx="5731510" cy="3470988"/>
            <wp:effectExtent l="0" t="0" r="2540" b="0"/>
            <wp:docPr id="1031"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7" cstate="print"/>
                    <a:srcRect l="0" t="0" r="0" b="0"/>
                    <a:stretch/>
                  </pic:blipFill>
                  <pic:spPr>
                    <a:xfrm rot="0">
                      <a:off x="0" y="0"/>
                      <a:ext cx="5731510" cy="3470988"/>
                    </a:xfrm>
                    <a:prstGeom prst="rect"/>
                    <a:ln>
                      <a:noFill/>
                    </a:ln>
                  </pic:spPr>
                </pic:pic>
              </a:graphicData>
            </a:graphic>
          </wp:inline>
        </w:drawing>
      </w:r>
    </w:p>
    <w:p>
      <w:pPr>
        <w:pStyle w:val="style0"/>
        <w:spacing w:after="0" w:lineRule="auto" w:line="24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Figure 2 </w:t>
      </w:r>
    </w:p>
    <w:p>
      <w:pPr>
        <w:pStyle w:val="style0"/>
        <w:spacing w:before="100" w:beforeAutospacing="true" w:after="100" w:afterAutospacing="true" w:lineRule="auto" w:line="240"/>
        <w:rPr>
          <w:rFonts w:ascii="Times New Roman" w:cs="Times New Roman" w:eastAsia="Times New Roman" w:hAnsi="Times New Roman"/>
          <w:sz w:val="24"/>
          <w:szCs w:val="24"/>
          <w:lang w:eastAsia="en-GB"/>
        </w:rPr>
      </w:pPr>
      <w:r>
        <w:rPr>
          <w:rFonts w:ascii="Times New Roman" w:cs="Times New Roman" w:eastAsia="Times New Roman" w:hAnsi="Times New Roman"/>
          <w:b/>
          <w:bCs/>
          <w:sz w:val="24"/>
          <w:szCs w:val="24"/>
          <w:lang w:eastAsia="en-GB"/>
        </w:rPr>
        <w:t>HBeAg</w:t>
      </w:r>
      <w:r>
        <w:rPr>
          <w:rFonts w:ascii="Times New Roman" w:cs="Times New Roman" w:eastAsia="Times New Roman" w:hAnsi="Times New Roman"/>
          <w:b/>
          <w:bCs/>
          <w:sz w:val="24"/>
          <w:szCs w:val="24"/>
          <w:lang w:eastAsia="en-GB"/>
        </w:rPr>
        <w:t xml:space="preserve"> among </w:t>
      </w:r>
      <w:r>
        <w:rPr>
          <w:rFonts w:ascii="Times New Roman" w:cs="Times New Roman" w:eastAsia="Times New Roman" w:hAnsi="Times New Roman"/>
          <w:b/>
          <w:bCs/>
          <w:sz w:val="24"/>
          <w:szCs w:val="24"/>
          <w:lang w:eastAsia="en-GB"/>
        </w:rPr>
        <w:t>HBsAg</w:t>
      </w:r>
      <w:r>
        <w:rPr>
          <w:rFonts w:ascii="Times New Roman" w:cs="Times New Roman" w:eastAsia="Times New Roman" w:hAnsi="Times New Roman"/>
          <w:b/>
          <w:bCs/>
          <w:sz w:val="24"/>
          <w:szCs w:val="24"/>
          <w:lang w:eastAsia="en-GB"/>
        </w:rPr>
        <w:t>-positive females, 2005.</w:t>
      </w:r>
      <w:r>
        <w:rPr>
          <w:rFonts w:ascii="Times New Roman" w:cs="Times New Roman" w:eastAsia="Times New Roman" w:hAnsi="Times New Roman"/>
          <w:sz w:val="24"/>
          <w:szCs w:val="24"/>
          <w:lang w:eastAsia="en-GB"/>
        </w:rPr>
        <w:t xml:space="preserve"> </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w:drawing>
          <wp:inline distT="0" distR="0" distL="0" distB="0">
            <wp:extent cx="5555615" cy="5729605"/>
            <wp:effectExtent l="0" t="0" r="6985" b="4445"/>
            <wp:docPr id="1032"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srcRect l="0" t="0" r="0" b="0"/>
                    <a:stretch/>
                  </pic:blipFill>
                  <pic:spPr>
                    <a:xfrm rot="0">
                      <a:off x="0" y="0"/>
                      <a:ext cx="5555615" cy="5729605"/>
                    </a:xfrm>
                    <a:prstGeom prst="rect"/>
                    <a:ln>
                      <a:noFill/>
                    </a:ln>
                  </pic:spPr>
                </pic:pic>
              </a:graphicData>
            </a:graphic>
          </wp:inline>
        </w:drawing>
      </w:r>
    </w:p>
    <w:p>
      <w:pPr>
        <w:pStyle w:val="style0"/>
        <w:spacing w:lineRule="auto" w:line="240"/>
        <w:rPr>
          <w:rFonts w:ascii="Times New Roman" w:cs="Times New Roman" w:hAnsi="Times New Roman"/>
          <w:sz w:val="24"/>
          <w:szCs w:val="24"/>
        </w:rPr>
      </w:pPr>
    </w:p>
    <w:p>
      <w:pPr>
        <w:pStyle w:val="style0"/>
        <w:tabs>
          <w:tab w:val="left" w:leader="none" w:pos="2206"/>
        </w:tabs>
        <w:spacing w:lineRule="auto" w:line="240"/>
        <w:rPr>
          <w:rFonts w:ascii="Times New Roman" w:cs="Times New Roman" w:hAnsi="Times New Roman"/>
          <w:sz w:val="24"/>
          <w:szCs w:val="24"/>
        </w:rPr>
      </w:pPr>
      <w:r>
        <w:rPr>
          <w:rFonts w:ascii="Times New Roman" w:cs="Times New Roman" w:hAnsi="Times New Roman"/>
          <w:sz w:val="24"/>
          <w:szCs w:val="24"/>
        </w:rPr>
        <w:t>Figure 3: The chronic injury → HCC hypothesis</w:t>
      </w:r>
      <w:r>
        <w:rPr>
          <w:rFonts w:ascii="Times New Roman" w:cs="Times New Roman" w:hAnsi="Times New Roman"/>
          <w:sz w:val="24"/>
          <w:szCs w:val="24"/>
          <w:lang w:val="en-US"/>
        </w:rPr>
        <w:t xml:space="preserve">. From </w:t>
      </w:r>
      <w:r>
        <w:rPr>
          <w:rFonts w:ascii="Times New Roman" w:cs="Times New Roman" w:hAnsi="Times New Roman"/>
          <w:sz w:val="24"/>
          <w:szCs w:val="24"/>
        </w:rPr>
        <w:t>this hypothesis, a</w:t>
      </w:r>
      <w:r>
        <w:rPr>
          <w:rFonts w:ascii="Times New Roman" w:cs="Times New Roman" w:hAnsi="Times New Roman"/>
          <w:sz w:val="24"/>
          <w:szCs w:val="24"/>
        </w:rPr>
        <w:t xml:space="preserve"> (+++) immune response to HBV leads to viral clearanc</w:t>
      </w:r>
      <w:r>
        <w:rPr>
          <w:rFonts w:ascii="Times New Roman" w:cs="Times New Roman" w:hAnsi="Times New Roman"/>
          <w:sz w:val="24"/>
          <w:szCs w:val="24"/>
          <w:lang w:val="en-US"/>
        </w:rPr>
        <w:t xml:space="preserve">e and </w:t>
      </w:r>
      <w:r>
        <w:rPr>
          <w:rFonts w:ascii="Times New Roman" w:cs="Times New Roman" w:hAnsi="Times New Roman"/>
          <w:sz w:val="24"/>
          <w:szCs w:val="24"/>
        </w:rPr>
        <w:t xml:space="preserve">an absent (−) immune response </w:t>
      </w:r>
      <w:r>
        <w:rPr>
          <w:rFonts w:ascii="Times New Roman" w:cs="Times New Roman" w:hAnsi="Times New Roman"/>
          <w:sz w:val="24"/>
          <w:szCs w:val="24"/>
          <w:lang w:val="en-US"/>
        </w:rPr>
        <w:t>causes</w:t>
      </w:r>
      <w:r>
        <w:rPr>
          <w:rFonts w:ascii="Times New Roman" w:cs="Times New Roman" w:hAnsi="Times New Roman"/>
          <w:sz w:val="24"/>
          <w:szCs w:val="24"/>
        </w:rPr>
        <w:t xml:space="preserve"> </w:t>
      </w:r>
      <w:r>
        <w:rPr>
          <w:rFonts w:ascii="Times New Roman" w:cs="Times New Roman" w:hAnsi="Times New Roman"/>
          <w:sz w:val="24"/>
          <w:szCs w:val="24"/>
        </w:rPr>
        <w:t>the “healthy” carrier state, and an intermediate (+) immune response produces chronic hepatitis.</w:t>
      </w:r>
      <w:r>
        <w:rPr>
          <w:rFonts w:ascii="Times New Roman" w:cs="Times New Roman" w:hAnsi="Times New Roman"/>
          <w:sz w:val="24"/>
          <w:szCs w:val="24"/>
        </w:rPr>
        <w:t xml:space="preserve"> The collaboration of</w:t>
      </w:r>
      <w:r>
        <w:rPr>
          <w:rFonts w:ascii="Times New Roman" w:cs="Times New Roman" w:hAnsi="Times New Roman"/>
          <w:sz w:val="24"/>
          <w:szCs w:val="24"/>
          <w:lang w:val="en-US"/>
        </w:rPr>
        <w:t xml:space="preserve"> </w:t>
      </w:r>
      <w:r>
        <w:rPr>
          <w:rFonts w:ascii="Times New Roman" w:cs="Times New Roman" w:hAnsi="Times New Roman"/>
          <w:sz w:val="24"/>
          <w:szCs w:val="24"/>
        </w:rPr>
        <w:t>mitogenic</w:t>
      </w:r>
      <w:r>
        <w:rPr>
          <w:rFonts w:ascii="Times New Roman" w:cs="Times New Roman" w:hAnsi="Times New Roman"/>
          <w:sz w:val="24"/>
          <w:szCs w:val="24"/>
        </w:rPr>
        <w:t xml:space="preserve"> and mutagenic stimul</w:t>
      </w:r>
      <w:r>
        <w:rPr>
          <w:rFonts w:ascii="Times New Roman" w:cs="Times New Roman" w:hAnsi="Times New Roman"/>
          <w:sz w:val="24"/>
          <w:szCs w:val="24"/>
          <w:lang w:val="en-US"/>
        </w:rPr>
        <w:t xml:space="preserve">i can </w:t>
      </w:r>
      <w:r>
        <w:rPr>
          <w:rFonts w:ascii="Times New Roman" w:cs="Times New Roman" w:hAnsi="Times New Roman"/>
          <w:sz w:val="24"/>
          <w:szCs w:val="24"/>
        </w:rPr>
        <w:t xml:space="preserve">cause cellular and viral DNA damage, chromosomal abnormalities, genetic mutations, </w:t>
      </w:r>
      <w:r>
        <w:rPr>
          <w:rFonts w:ascii="Times New Roman" w:cs="Times New Roman" w:hAnsi="Times New Roman"/>
          <w:sz w:val="24"/>
          <w:szCs w:val="24"/>
        </w:rPr>
        <w:t>etc</w:t>
      </w:r>
      <w:r>
        <w:rPr>
          <w:rFonts w:ascii="Times New Roman" w:cs="Times New Roman" w:hAnsi="Times New Roman"/>
          <w:sz w:val="24"/>
          <w:szCs w:val="24"/>
        </w:rPr>
        <w:t xml:space="preserve">, </w:t>
      </w:r>
      <w:r>
        <w:rPr>
          <w:rFonts w:ascii="Times New Roman" w:cs="Times New Roman" w:hAnsi="Times New Roman"/>
          <w:sz w:val="24"/>
          <w:szCs w:val="24"/>
          <w:lang w:val="en-US"/>
        </w:rPr>
        <w:t xml:space="preserve">which </w:t>
      </w:r>
      <w:r>
        <w:rPr>
          <w:rFonts w:ascii="Times New Roman" w:cs="Times New Roman" w:hAnsi="Times New Roman"/>
          <w:sz w:val="24"/>
          <w:szCs w:val="24"/>
        </w:rPr>
        <w:t>deregulate</w:t>
      </w:r>
      <w:r>
        <w:rPr>
          <w:rFonts w:ascii="Times New Roman" w:cs="Times New Roman" w:hAnsi="Times New Roman"/>
          <w:sz w:val="24"/>
          <w:szCs w:val="24"/>
          <w:lang w:val="en-US"/>
        </w:rPr>
        <w:t>s</w:t>
      </w:r>
      <w:r>
        <w:rPr>
          <w:rFonts w:ascii="Times New Roman" w:cs="Times New Roman" w:hAnsi="Times New Roman"/>
          <w:sz w:val="24"/>
          <w:szCs w:val="24"/>
        </w:rPr>
        <w:t xml:space="preserve"> cellular growth control in a multistep proce</w:t>
      </w:r>
      <w:r>
        <w:rPr>
          <w:rFonts w:ascii="Times New Roman" w:cs="Times New Roman" w:hAnsi="Times New Roman"/>
          <w:sz w:val="24"/>
          <w:szCs w:val="24"/>
          <w:lang w:val="en-US"/>
        </w:rPr>
        <w:t xml:space="preserve">ss </w:t>
      </w:r>
      <w:r>
        <w:rPr>
          <w:rFonts w:ascii="Times New Roman" w:cs="Times New Roman" w:hAnsi="Times New Roman"/>
          <w:sz w:val="24"/>
          <w:szCs w:val="24"/>
        </w:rPr>
        <w:t>lead</w:t>
      </w:r>
      <w:r>
        <w:rPr>
          <w:rFonts w:ascii="Times New Roman" w:cs="Times New Roman" w:hAnsi="Times New Roman"/>
          <w:sz w:val="24"/>
          <w:szCs w:val="24"/>
          <w:lang w:val="en-US"/>
        </w:rPr>
        <w:t xml:space="preserve">ing </w:t>
      </w:r>
      <w:r>
        <w:rPr>
          <w:rFonts w:ascii="Times New Roman" w:cs="Times New Roman" w:hAnsi="Times New Roman"/>
          <w:sz w:val="24"/>
          <w:szCs w:val="24"/>
        </w:rPr>
        <w:t xml:space="preserve">to hepatocellular carcinoma. (Source: Am J </w:t>
      </w:r>
      <w:r>
        <w:rPr>
          <w:rFonts w:ascii="Times New Roman" w:cs="Times New Roman" w:hAnsi="Times New Roman"/>
          <w:sz w:val="24"/>
          <w:szCs w:val="24"/>
        </w:rPr>
        <w:t>Pathol</w:t>
      </w:r>
      <w:r>
        <w:rPr>
          <w:rFonts w:ascii="Times New Roman" w:cs="Times New Roman" w:hAnsi="Times New Roman"/>
          <w:sz w:val="24"/>
          <w:szCs w:val="24"/>
        </w:rPr>
        <w:t xml:space="preserve"> 2000, 156:1117–1132).</w:t>
      </w:r>
    </w:p>
    <w:p>
      <w:pPr>
        <w:pStyle w:val="style0"/>
        <w:rPr>
          <w:rFonts w:ascii="Times New Roman" w:cs="Times New Roman" w:hAnsi="Times New Roman"/>
        </w:rPr>
      </w:pPr>
    </w:p>
    <w:sectPr>
      <w:pgSz w:w="11906" w:h="16838" w:orient="portrait"/>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outlineLvl w:val="0"/>
    </w:pPr>
    <w:rPr>
      <w:rFonts w:ascii="Cambria" w:cs="宋体" w:eastAsia="宋体" w:hAnsi="Cambria"/>
      <w:b/>
      <w:bCs/>
      <w:color w:val="365f91"/>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link w:val="style4097"/>
    <w:qFormat/>
    <w:uiPriority w:val="1"/>
    <w:pPr>
      <w:spacing w:after="0" w:lineRule="auto" w:line="240"/>
    </w:pPr>
    <w:rPr>
      <w:rFonts w:eastAsia="宋体"/>
      <w:lang w:val="en-US" w:eastAsia="ja-JP"/>
    </w:rPr>
  </w:style>
  <w:style w:type="character" w:customStyle="1" w:styleId="style4097">
    <w:name w:val="No Spacing Char"/>
    <w:basedOn w:val="style65"/>
    <w:next w:val="style4097"/>
    <w:link w:val="style157"/>
    <w:uiPriority w:val="1"/>
    <w:rPr>
      <w:rFonts w:eastAsia="宋体"/>
      <w:lang w:val="en-US" w:eastAsia="ja-JP"/>
    </w:rPr>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rPr>
  </w:style>
  <w:style w:type="character" w:customStyle="1" w:styleId="style4099">
    <w:name w:val="Heading 1 Char_720810e5-803d-4f1f-80b6-5fa9a0508189"/>
    <w:basedOn w:val="style65"/>
    <w:next w:val="style4099"/>
    <w:link w:val="style1"/>
    <w:uiPriority w:val="9"/>
    <w:rPr>
      <w:rFonts w:ascii="Cambria" w:cs="宋体" w:eastAsia="宋体" w:hAnsi="Cambria"/>
      <w:b/>
      <w:bCs/>
      <w:color w:val="365f91"/>
      <w:sz w:val="28"/>
      <w:szCs w:val="28"/>
    </w:rPr>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character" w:customStyle="1" w:styleId="style4100">
    <w:name w:val="element-citation"/>
    <w:basedOn w:val="style65"/>
    <w:next w:val="style4100"/>
  </w:style>
  <w:style w:type="character" w:customStyle="1" w:styleId="style4101">
    <w:name w:val="ref-journal"/>
    <w:basedOn w:val="style65"/>
    <w:next w:val="style4101"/>
  </w:style>
  <w:style w:type="character" w:customStyle="1" w:styleId="style4102">
    <w:name w:val="ref-vol"/>
    <w:basedOn w:val="style65"/>
    <w:next w:val="style4102"/>
  </w:style>
  <w:style w:type="character" w:styleId="style88">
    <w:name w:val="Emphasis"/>
    <w:basedOn w:val="style65"/>
    <w:next w:val="style88"/>
    <w:qFormat/>
    <w:uiPriority w:val="20"/>
    <w:rPr>
      <w:i/>
      <w:iCs/>
    </w:rPr>
  </w:style>
  <w:style w:type="character" w:styleId="style97">
    <w:name w:val="HTML Cite"/>
    <w:basedOn w:val="style65"/>
    <w:next w:val="style97"/>
    <w:uiPriority w:val="99"/>
    <w:rPr>
      <w:i/>
      <w:iCs/>
    </w:rPr>
  </w:style>
  <w:style w:type="paragraph" w:styleId="style31">
    <w:name w:val="header"/>
    <w:basedOn w:val="style0"/>
    <w:next w:val="style31"/>
    <w:link w:val="style4103"/>
    <w:uiPriority w:val="99"/>
    <w:pPr>
      <w:tabs>
        <w:tab w:val="center" w:leader="none" w:pos="4513"/>
        <w:tab w:val="right" w:leader="none" w:pos="9026"/>
      </w:tabs>
      <w:spacing w:after="0" w:lineRule="auto" w:line="240"/>
    </w:pPr>
    <w:rPr/>
  </w:style>
  <w:style w:type="character" w:customStyle="1" w:styleId="style4103">
    <w:name w:val="Header Char_bd26d955-5756-4559-9e3c-25db68147211"/>
    <w:basedOn w:val="style65"/>
    <w:next w:val="style4103"/>
    <w:link w:val="style31"/>
    <w:uiPriority w:val="99"/>
  </w:style>
  <w:style w:type="paragraph" w:styleId="style32">
    <w:name w:val="footer"/>
    <w:basedOn w:val="style0"/>
    <w:next w:val="style32"/>
    <w:link w:val="style4104"/>
    <w:uiPriority w:val="99"/>
    <w:pPr>
      <w:tabs>
        <w:tab w:val="center" w:leader="none" w:pos="4513"/>
        <w:tab w:val="right" w:leader="none" w:pos="9026"/>
      </w:tabs>
      <w:spacing w:after="0" w:lineRule="auto" w:line="240"/>
    </w:pPr>
    <w:rPr/>
  </w:style>
  <w:style w:type="character" w:customStyle="1" w:styleId="style4104">
    <w:name w:val="Footer Char_d8402132-13ad-4fe2-a1dc-2e8f04fbfae6"/>
    <w:basedOn w:val="style65"/>
    <w:next w:val="style4104"/>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image" Target="media/image3.jpeg"/><Relationship Id="rId10" Type="http://schemas.openxmlformats.org/officeDocument/2006/relationships/fontTable" Target="fontTable.xml"/><Relationship Id="rId8" Type="http://schemas.openxmlformats.org/officeDocument/2006/relationships/image" Target="media/image6.jpeg"/><Relationship Id="rId12" Type="http://schemas.openxmlformats.org/officeDocument/2006/relationships/theme" Target="theme/theme1.xml"/><Relationship Id="rId13" Type="http://schemas.openxmlformats.org/officeDocument/2006/relationships/customXml" Target="../customXml/item1.xml"/><Relationship Id="rId4" Type="http://schemas.openxmlformats.org/officeDocument/2006/relationships/image" Target="media/image2.png"/><Relationship Id="rId3" Type="http://schemas.openxmlformats.org/officeDocument/2006/relationships/image" Target="media/image2.jpeg"/><Relationship Id="rId9" Type="http://schemas.openxmlformats.org/officeDocument/2006/relationships/styles" Target="styles.xml"/><Relationship Id="rId6" Type="http://schemas.openxmlformats.org/officeDocument/2006/relationships/image" Target="media/image4.jpeg"/><Relationship Id="rId11"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2018-11-06T00:00:00</PublishDate>
  <Abstract> Communicable or Chronic Disease Research Report</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Words>4219</Words>
  <Pages>20</Pages>
  <Characters>23873</Characters>
  <Application>WPS Office</Application>
  <DocSecurity>0</DocSecurity>
  <Paragraphs>132</Paragraphs>
  <ScaleCrop>false</ScaleCrop>
  <Company>Student Name</Company>
  <LinksUpToDate>false</LinksUpToDate>
  <CharactersWithSpaces>28051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2018-11-04T17:40:00Z</dcterms:created>
  <dc:creator>Professor</dc:creator>
  <lastModifiedBy>Infinix S2 Pro</lastModifiedBy>
  <dcterms:modified xsi:type="dcterms:W3CDTF">2018-11-04T21:19:11Z</dcterms:modified>
  <revision>7</revision>
  <dc:title>HEpatitis B</dc:title>
</coreProperties>
</file>

<file path=docProps/custom.xml><?xml version="1.0" encoding="utf-8"?>
<Properties xmlns="http://schemas.openxmlformats.org/officeDocument/2006/custom-properties" xmlns:vt="http://schemas.openxmlformats.org/officeDocument/2006/docPropsVTypes"/>
</file>